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D1F3D"/>
    <w:p w14:paraId="6418DAD3">
      <w:pPr>
        <w:jc w:val="center"/>
        <w:rPr>
          <w:rFonts w:hint="eastAsia" w:eastAsia="宋体"/>
          <w:b/>
          <w:bCs/>
          <w:lang w:eastAsia="zh-CN"/>
        </w:rPr>
      </w:pPr>
      <w:r>
        <w:rPr>
          <w:rFonts w:hint="eastAsia"/>
          <w:b/>
          <w:bCs/>
          <w:lang w:val="en-US" w:eastAsia="zh-CN"/>
        </w:rPr>
        <w:t>第</w:t>
      </w:r>
      <w:r>
        <w:rPr>
          <w:b/>
          <w:bCs/>
          <w:lang w:val="en-US"/>
        </w:rPr>
        <w:t>3</w:t>
      </w:r>
      <w:r>
        <w:rPr>
          <w:rFonts w:hint="eastAsia"/>
          <w:b/>
          <w:bCs/>
          <w:lang w:val="en-US" w:eastAsia="zh-CN"/>
        </w:rPr>
        <w:t>课</w:t>
      </w:r>
      <w:r>
        <w:rPr>
          <w:b/>
          <w:bCs/>
          <w:lang w:val="en-US"/>
        </w:rPr>
        <w:t>、</w:t>
      </w:r>
      <w:r>
        <w:rPr>
          <w:rFonts w:hint="eastAsia"/>
          <w:b/>
          <w:bCs/>
          <w:lang w:val="en-US" w:eastAsia="zh-CN"/>
        </w:rPr>
        <w:t>《</w:t>
      </w:r>
      <w:r>
        <w:rPr>
          <w:b/>
          <w:bCs/>
          <w:lang w:val="en-US"/>
        </w:rPr>
        <w:t>神应许的祷告</w:t>
      </w:r>
      <w:r>
        <w:rPr>
          <w:rFonts w:hint="eastAsia"/>
          <w:b/>
          <w:bCs/>
          <w:lang w:val="en-US" w:eastAsia="zh-CN"/>
        </w:rPr>
        <w:t>》</w:t>
      </w:r>
    </w:p>
    <w:p w14:paraId="1ECAD369">
      <w:pPr>
        <w:rPr>
          <w:b/>
          <w:bCs/>
        </w:rPr>
      </w:pPr>
      <w:r>
        <w:rPr>
          <w:b/>
          <w:bCs/>
          <w:lang w:val="en-US"/>
        </w:rPr>
        <w:t>教育目标</w:t>
      </w:r>
    </w:p>
    <w:p w14:paraId="1F135AF6">
      <w:pPr>
        <w:rPr>
          <w:b/>
          <w:bCs/>
          <w:color w:val="0000FF"/>
        </w:rPr>
      </w:pPr>
      <w:r>
        <w:rPr>
          <w:b/>
          <w:bCs/>
          <w:color w:val="0000FF"/>
          <w:lang w:val="en-US"/>
        </w:rPr>
        <w:t>1) 使听者领悟：祷告是一个信仰人的呼吸，非常重要。</w:t>
      </w:r>
    </w:p>
    <w:p w14:paraId="3A449A68">
      <w:pPr>
        <w:rPr>
          <w:b/>
          <w:bCs/>
          <w:color w:val="0000FF"/>
        </w:rPr>
      </w:pPr>
      <w:r>
        <w:rPr>
          <w:b/>
          <w:bCs/>
          <w:color w:val="0000FF"/>
          <w:lang w:val="en-US"/>
        </w:rPr>
        <w:t>2) 使听者领悟：不是所有的祷告都是神喜悦的。有合乎神心意的祷告和不合乎神心意的祷告。</w:t>
      </w:r>
    </w:p>
    <w:p w14:paraId="42C257B9">
      <w:pPr>
        <w:rPr>
          <w:b/>
          <w:bCs/>
          <w:color w:val="0000FF"/>
        </w:rPr>
      </w:pPr>
      <w:r>
        <w:rPr>
          <w:b/>
          <w:bCs/>
          <w:color w:val="0000FF"/>
          <w:lang w:val="en-US"/>
        </w:rPr>
        <w:t>3) 使听者领悟：神喜悦的祷告是先领悟话语，然后在神的旨意里面祷告。</w:t>
      </w:r>
    </w:p>
    <w:p w14:paraId="2C039685">
      <w:pPr>
        <w:rPr>
          <w:b/>
          <w:bCs/>
          <w:color w:val="0000FF"/>
          <w:lang w:val="en-US"/>
        </w:rPr>
      </w:pPr>
      <w:r>
        <w:rPr>
          <w:b/>
          <w:bCs/>
          <w:color w:val="0000FF"/>
          <w:lang w:val="en-US"/>
        </w:rPr>
        <w:t>4) 使听者领悟：我们最重要的是要把神的话语放在心中向神求神的国和神的义。</w:t>
      </w:r>
    </w:p>
    <w:p w14:paraId="297028D9">
      <w:pPr>
        <w:rPr>
          <w:b/>
          <w:bCs/>
          <w:color w:val="0000FF"/>
          <w:lang w:val="en-US"/>
        </w:rPr>
      </w:pPr>
    </w:p>
    <w:p w14:paraId="63DF18EC">
      <w:pPr>
        <w:rPr>
          <w:b/>
          <w:bCs/>
        </w:rPr>
      </w:pPr>
      <w:r>
        <w:rPr>
          <w:b/>
          <w:bCs/>
          <w:lang w:val="en-US"/>
        </w:rPr>
        <w:t>1、祷告的重要性</w:t>
      </w:r>
    </w:p>
    <w:p w14:paraId="298C44D0">
      <w:r>
        <w:rPr>
          <w:lang w:val="en-US"/>
        </w:rPr>
        <w:t xml:space="preserve"> </w:t>
      </w:r>
      <w:r>
        <w:rPr>
          <w:b/>
          <w:bCs/>
          <w:lang w:val="en-US"/>
        </w:rPr>
        <w:t>祷告如同灵魂的呼吸。</w:t>
      </w:r>
    </w:p>
    <w:p w14:paraId="4A4ED45F">
      <w:pPr>
        <w:ind w:firstLine="211" w:firstLineChars="100"/>
        <w:rPr>
          <w:b/>
          <w:bCs/>
        </w:rPr>
      </w:pPr>
      <w:r>
        <w:rPr>
          <w:b/>
          <w:bCs/>
          <w:color w:val="FF0000"/>
          <w:lang w:val="en-US"/>
        </w:rPr>
        <w:t xml:space="preserve">提前 4:5 </w:t>
      </w:r>
      <w:r>
        <w:rPr>
          <w:b/>
          <w:bCs/>
          <w:lang w:val="en-US"/>
        </w:rPr>
        <w:t>神的道 + 人的祈求 = 圣洁</w:t>
      </w:r>
    </w:p>
    <w:p w14:paraId="4EE875F4">
      <w:pPr>
        <w:ind w:firstLine="1054" w:firstLineChars="500"/>
      </w:pPr>
      <w:r>
        <w:rPr>
          <w:b/>
          <w:bCs/>
          <w:lang w:val="en-US"/>
        </w:rPr>
        <w:t xml:space="preserve">听（吸）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  <w:lang w:val="en-US"/>
        </w:rPr>
        <w:t>心（呼）</w:t>
      </w:r>
      <w:r>
        <w:rPr>
          <w:rFonts w:hint="eastAsia"/>
          <w:lang w:val="en-US" w:eastAsia="zh-CN"/>
        </w:rPr>
        <w:t xml:space="preserve"> </w:t>
      </w:r>
    </w:p>
    <w:p w14:paraId="680B4274">
      <w:r>
        <w:rPr>
          <w:lang w:val="en-US"/>
        </w:rPr>
        <w:t xml:space="preserve"> </w:t>
      </w:r>
      <w:r>
        <w:rPr>
          <w:rFonts w:hint="eastAsia"/>
          <w:lang w:val="en-US" w:eastAsia="zh-CN"/>
        </w:rPr>
        <w:t xml:space="preserve">        </w:t>
      </w:r>
    </w:p>
    <w:p w14:paraId="0E690054">
      <w:pPr>
        <w:ind w:firstLine="420" w:firstLineChars="200"/>
        <w:rPr>
          <w:b/>
          <w:bCs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1566545</wp:posOffset>
                </wp:positionH>
                <wp:positionV relativeFrom="paragraph">
                  <wp:posOffset>6350</wp:posOffset>
                </wp:positionV>
                <wp:extent cx="76200" cy="386715"/>
                <wp:effectExtent l="12700" t="12700" r="2540" b="27305"/>
                <wp:wrapNone/>
                <wp:docPr id="1" name="左中括号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95450" y="2988945"/>
                          <a:ext cx="76200" cy="386715"/>
                        </a:xfrm>
                        <a:prstGeom prst="leftBracke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5" type="#_x0000_t85" style="position:absolute;left:0pt;margin-left:123.35pt;margin-top:0.5pt;height:30.45pt;width:6pt;z-index:251659264;mso-width-relative:page;mso-height-relative:page;" filled="f" stroked="t" coordsize="21600,21600" o:gfxdata="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Qu&#10;ec3VAAAACAEAAA8AAAAAAAAAAQAgAAAAIgAAAGRycy9kb3ducmV2LnhtbFBLAQIUABQAAAAIAIdO&#10;4kA9od427QEAAK4DAAAOAAAAAAAAAAEAIAAAACQBAABkcnMvZTJvRG9jLnhtbFBLBQYAAAAABgAG&#10;AFkBAACDBQAAAAA=&#10;" adj="354">
                <v:fill on="f" focussize="0,0"/>
                <v:stroke weight="2pt" color="#4F81BD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lang w:val="en-US"/>
        </w:rPr>
        <w:t>祷告如同与神对话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</w:t>
      </w:r>
      <w:r>
        <w:rPr>
          <w:b/>
          <w:bCs/>
          <w:lang w:val="en-US"/>
        </w:rPr>
        <w:t xml:space="preserve">听筒 </w:t>
      </w:r>
      <w:r>
        <w:rPr>
          <w:rFonts w:hint="eastAsia"/>
          <w:b/>
          <w:bCs/>
          <w:lang w:val="en-US" w:eastAsia="zh-CN"/>
        </w:rPr>
        <w:t>：</w:t>
      </w:r>
      <w:r>
        <w:rPr>
          <w:b/>
          <w:bCs/>
          <w:lang w:val="en-US"/>
        </w:rPr>
        <w:t>听神的话</w:t>
      </w:r>
    </w:p>
    <w:p w14:paraId="2FA01E16">
      <w:pPr>
        <w:ind w:firstLine="2530" w:firstLineChars="1200"/>
        <w:rPr>
          <w:b/>
          <w:bCs/>
          <w:lang w:val="en-US"/>
        </w:rPr>
      </w:pPr>
      <w:r>
        <w:rPr>
          <w:b/>
          <w:bCs/>
          <w:lang w:val="en-US"/>
        </w:rPr>
        <w:t xml:space="preserve">话筒 </w:t>
      </w:r>
      <w:r>
        <w:rPr>
          <w:rFonts w:hint="eastAsia"/>
          <w:b/>
          <w:bCs/>
          <w:lang w:val="en-US" w:eastAsia="zh-CN"/>
        </w:rPr>
        <w:t>：</w:t>
      </w:r>
      <w:r>
        <w:rPr>
          <w:b/>
          <w:bCs/>
          <w:lang w:val="en-US"/>
        </w:rPr>
        <w:t>向神祈祷</w:t>
      </w:r>
    </w:p>
    <w:p w14:paraId="72067380">
      <w:pPr>
        <w:ind w:firstLine="2530" w:firstLineChars="1200"/>
        <w:rPr>
          <w:b/>
          <w:bCs/>
          <w:lang w:val="en-US"/>
        </w:rPr>
      </w:pPr>
    </w:p>
    <w:p w14:paraId="163DB597">
      <w:pPr>
        <w:rPr>
          <w:lang w:val="en-US"/>
        </w:rPr>
      </w:pPr>
      <w:r>
        <w:rPr>
          <w:b/>
          <w:bCs/>
          <w:lang w:val="en-US"/>
        </w:rPr>
        <w:t></w:t>
      </w:r>
      <w:r>
        <w:rPr>
          <w:b/>
          <w:bCs/>
          <w:color w:val="002060"/>
          <w:lang w:val="en-US"/>
        </w:rPr>
        <w:t xml:space="preserve"> 呼吸正常、均匀的信仰人，才是健康的信仰人。与神有正常的对话才能成为神喜悦的儿女。我们成为健康的信仰人，成为神喜悦的儿女必须经常向神祷告</w:t>
      </w:r>
      <w:r>
        <w:rPr>
          <w:lang w:val="en-US"/>
        </w:rPr>
        <w:t>。</w:t>
      </w:r>
    </w:p>
    <w:p w14:paraId="637BEDD9">
      <w:pPr>
        <w:rPr>
          <w:lang w:val="en-US"/>
        </w:rPr>
      </w:pPr>
    </w:p>
    <w:p w14:paraId="6B7A5723">
      <w:pPr>
        <w:rPr>
          <w:b/>
          <w:bCs/>
        </w:rPr>
      </w:pPr>
      <w:r>
        <w:rPr>
          <w:lang w:val="en-US"/>
        </w:rPr>
        <w:t></w:t>
      </w:r>
      <w:r>
        <w:rPr>
          <w:b/>
          <w:bCs/>
          <w:lang w:val="en-US"/>
        </w:rPr>
        <w:t xml:space="preserve"> </w:t>
      </w:r>
      <w:r>
        <w:rPr>
          <w:b/>
          <w:bCs/>
          <w:color w:val="0070C0"/>
          <w:lang w:val="en-US"/>
        </w:rPr>
        <w:t>不祷告，停止祷告可不可以？ 是件小事吗？</w:t>
      </w:r>
    </w:p>
    <w:p w14:paraId="459C5A41">
      <w:pPr>
        <w:rPr>
          <w:lang w:val="en-US"/>
        </w:rPr>
      </w:pPr>
      <w:r>
        <w:rPr>
          <w:b/>
          <w:bCs/>
          <w:color w:val="FF0000"/>
          <w:lang w:val="en-US"/>
        </w:rPr>
        <w:t>撒上 12:23</w:t>
      </w:r>
      <w:r>
        <w:rPr>
          <w:color w:val="FF0000"/>
          <w:lang w:val="en-US"/>
        </w:rPr>
        <w:t xml:space="preserve"> </w:t>
      </w:r>
      <w:r>
        <w:rPr>
          <w:rFonts w:hint="eastAsia"/>
          <w:b/>
          <w:bCs/>
          <w:color w:val="FF0000"/>
          <w:lang w:val="en-US" w:eastAsia="zh-CN"/>
        </w:rPr>
        <w:t xml:space="preserve"> </w:t>
      </w:r>
      <w:r>
        <w:rPr>
          <w:b/>
          <w:bCs/>
          <w:lang w:val="en-US"/>
        </w:rPr>
        <w:t>停止祷告=得罪神</w:t>
      </w:r>
    </w:p>
    <w:p w14:paraId="22A4FFA1">
      <w:pPr>
        <w:rPr>
          <w:b/>
          <w:bCs/>
          <w:color w:val="002060"/>
          <w:lang w:val="en-US"/>
        </w:rPr>
      </w:pPr>
      <w:r>
        <w:rPr>
          <w:b/>
          <w:bCs/>
          <w:color w:val="002060"/>
          <w:lang w:val="en-US"/>
        </w:rPr>
        <w:t>基督徒经常会通过向神祷告来亲近神，佛教徒是怎样向他们的神亲近的呢？是烧香拜佛。</w:t>
      </w:r>
    </w:p>
    <w:p w14:paraId="1ACED9D0">
      <w:pPr>
        <w:rPr>
          <w:b/>
          <w:bCs/>
          <w:color w:val="002060"/>
          <w:lang w:val="en-US"/>
        </w:rPr>
      </w:pPr>
      <w:r>
        <w:rPr>
          <w:b/>
          <w:bCs/>
          <w:color w:val="002060"/>
          <w:lang w:val="en-US"/>
        </w:rPr>
        <w:t>但是烧香是起源于佛教吗？</w:t>
      </w:r>
    </w:p>
    <w:p w14:paraId="351B805D">
      <w:pPr>
        <w:rPr>
          <w:b/>
          <w:bCs/>
          <w:color w:val="002060"/>
          <w:lang w:val="en-US"/>
        </w:rPr>
      </w:pPr>
    </w:p>
    <w:p w14:paraId="2E9B97DD">
      <w:pPr>
        <w:numPr>
          <w:ilvl w:val="0"/>
          <w:numId w:val="1"/>
        </w:numPr>
        <w:rPr>
          <w:b/>
          <w:bCs/>
          <w:lang w:val="en-US"/>
        </w:rPr>
      </w:pPr>
      <w:r>
        <w:rPr>
          <w:b/>
          <w:bCs/>
          <w:lang w:val="en-US"/>
        </w:rPr>
        <w:t>烧香的起源</w:t>
      </w:r>
    </w:p>
    <w:p w14:paraId="656853A8">
      <w:pPr>
        <w:numPr>
          <w:ilvl w:val="0"/>
          <w:numId w:val="0"/>
        </w:numPr>
        <w:rPr>
          <w:rFonts w:hint="eastAsia" w:eastAsia="宋体"/>
          <w:b/>
          <w:b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drawing>
          <wp:inline distT="0" distB="0" distL="114300" distR="114300">
            <wp:extent cx="5752465" cy="868680"/>
            <wp:effectExtent l="0" t="0" r="8255" b="0"/>
            <wp:docPr id="4" name="图片 4" descr="2af6d1228f3893989c1a73e82322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af6d1228f3893989c1a73e823228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EF7B3">
      <w:pPr>
        <w:numPr>
          <w:ilvl w:val="0"/>
          <w:numId w:val="0"/>
        </w:numPr>
        <w:rPr>
          <w:rFonts w:hint="eastAsia" w:eastAsia="宋体"/>
          <w:b/>
          <w:bCs/>
          <w:lang w:val="en-US" w:eastAsia="zh-CN"/>
        </w:rPr>
      </w:pPr>
    </w:p>
    <w:p w14:paraId="2341ABDA">
      <w:pPr>
        <w:rPr>
          <w:b/>
          <w:bCs/>
          <w:u w:val="single"/>
        </w:rPr>
      </w:pPr>
      <w:r>
        <w:rPr>
          <w:rFonts w:hint="eastAsia" w:ascii="宋体" w:hAnsi="宋体" w:eastAsia="宋体" w:cs="宋体"/>
          <w:b/>
          <w:bCs/>
          <w:u w:val="single"/>
          <w:lang w:val="en-US"/>
        </w:rPr>
        <w:t>※</w:t>
      </w:r>
      <w:r>
        <w:rPr>
          <w:b/>
          <w:bCs/>
          <w:u w:val="single"/>
          <w:lang w:val="en-US"/>
        </w:rPr>
        <w:t>旧约烧香的条例</w:t>
      </w:r>
    </w:p>
    <w:p w14:paraId="1E250A4E">
      <w:pPr>
        <w:rPr>
          <w:b/>
          <w:bCs/>
        </w:rPr>
      </w:pPr>
      <w:r>
        <w:rPr>
          <w:b/>
          <w:bCs/>
          <w:color w:val="FF0000"/>
          <w:lang w:val="en-US"/>
        </w:rPr>
        <w:t>出 30：1 、7-8</w:t>
      </w:r>
      <w:r>
        <w:rPr>
          <w:b/>
          <w:bCs/>
          <w:lang w:val="en-US"/>
        </w:rPr>
        <w:t xml:space="preserve"> 神赐下了烧香的条例，世世代代要烧香。</w:t>
      </w:r>
    </w:p>
    <w:p w14:paraId="15E80B48">
      <w:pPr>
        <w:rPr>
          <w:b/>
          <w:bCs/>
        </w:rPr>
      </w:pPr>
      <w:r>
        <w:rPr>
          <w:b/>
          <w:bCs/>
          <w:lang w:val="en-US"/>
        </w:rPr>
        <w:t> 从上面的坐标图可以看到，烧香其实起源于摩西时代，比释迦摩尼早约 1000 年。</w:t>
      </w:r>
    </w:p>
    <w:p w14:paraId="144C45D4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为什么要烧香： </w:t>
      </w:r>
    </w:p>
    <w:p w14:paraId="69B5E39A">
      <w:pPr>
        <w:rPr>
          <w:b/>
          <w:bCs/>
          <w:lang w:val="en-US"/>
        </w:rPr>
      </w:pPr>
      <w:r>
        <w:rPr>
          <w:b/>
          <w:bCs/>
          <w:color w:val="FF0000"/>
          <w:lang w:val="en-US"/>
        </w:rPr>
        <w:t>利 16:12-13</w:t>
      </w:r>
      <w:r>
        <w:rPr>
          <w:b/>
          <w:bCs/>
          <w:lang w:val="en-US"/>
        </w:rPr>
        <w:t xml:space="preserve"> 免死</w:t>
      </w:r>
    </w:p>
    <w:p w14:paraId="3F059FF8">
      <w:pPr>
        <w:rPr>
          <w:lang w:val="en-US"/>
        </w:rPr>
      </w:pPr>
    </w:p>
    <w:p w14:paraId="77DA2D38">
      <w:r>
        <w:rPr>
          <w:lang w:val="en-US"/>
        </w:rPr>
        <w:t xml:space="preserve"> </w:t>
      </w:r>
      <w:r>
        <w:rPr>
          <w:b/>
          <w:bCs/>
          <w:u w:val="single"/>
          <w:lang w:val="en-US"/>
        </w:rPr>
        <w:t>为什么基督徒不按照旧约烧香？</w:t>
      </w:r>
    </w:p>
    <w:p w14:paraId="0D3103CB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来 8:5 </w:t>
      </w:r>
      <w:r>
        <w:rPr>
          <w:b/>
          <w:bCs/>
          <w:lang w:val="en-US"/>
        </w:rPr>
        <w:t>烧香是形状和影像</w:t>
      </w:r>
    </w:p>
    <w:p w14:paraId="63311E97">
      <w:pPr>
        <w:rPr>
          <w:b/>
          <w:bCs/>
          <w:color w:val="002060"/>
          <w:lang w:val="en-US"/>
        </w:rPr>
      </w:pPr>
      <w:r>
        <w:rPr>
          <w:b/>
          <w:bCs/>
          <w:color w:val="002060"/>
          <w:lang w:val="en-US"/>
        </w:rPr>
        <w:t>有影子必有对应的实体，影子和实体有很多相似之处。影子是有限的，而对应的实体是完全的。烧香这一个旧约中仪式，作为影子对应的也有实体。烧香的实体才是完全的，才是我们如今真正要遵守的。</w:t>
      </w:r>
    </w:p>
    <w:p w14:paraId="16BB3255">
      <w:pPr>
        <w:rPr>
          <w:b/>
          <w:bCs/>
          <w:color w:val="002060"/>
          <w:lang w:val="en-US"/>
        </w:rPr>
      </w:pPr>
    </w:p>
    <w:p w14:paraId="3364ACE6">
      <w:pPr>
        <w:rPr>
          <w:b/>
          <w:bCs/>
        </w:rPr>
      </w:pPr>
      <w:r>
        <w:rPr>
          <w:b/>
          <w:bCs/>
          <w:color w:val="FF0000"/>
          <w:lang w:val="en-US"/>
        </w:rPr>
        <w:t>诗 141:2</w:t>
      </w:r>
      <w:r>
        <w:rPr>
          <w:b/>
          <w:bCs/>
          <w:lang w:val="en-US"/>
        </w:rPr>
        <w:t xml:space="preserve"> 祷告如香</w:t>
      </w:r>
    </w:p>
    <w:p w14:paraId="60137A87">
      <w:pPr>
        <w:rPr>
          <w:b/>
          <w:bCs/>
          <w:lang w:val="en-US"/>
        </w:rPr>
      </w:pPr>
      <w:r>
        <w:rPr>
          <w:b/>
          <w:bCs/>
          <w:lang w:val="en-US"/>
        </w:rPr>
        <w:t> 祷告和烧香是相像的，影子和实体是相像的，烧香是影子，所以祷告就是烧香对应的实体。</w:t>
      </w:r>
    </w:p>
    <w:p w14:paraId="20A071D7">
      <w:pPr>
        <w:rPr>
          <w:b/>
          <w:bCs/>
          <w:lang w:val="en-US"/>
        </w:rPr>
      </w:pPr>
    </w:p>
    <w:p w14:paraId="6D3B0CDD">
      <w:pPr>
        <w:rPr>
          <w:b/>
          <w:bCs/>
          <w:lang w:val="en-US"/>
        </w:rPr>
      </w:pPr>
      <w:r>
        <w:rPr>
          <w:b/>
          <w:bCs/>
          <w:lang w:val="en-US"/>
        </w:rPr>
        <w:t> 影子是简单的，实体是复杂的。影子中有很多关于实体简洁的信息。</w:t>
      </w:r>
    </w:p>
    <w:p w14:paraId="051A7194">
      <w:pPr>
        <w:rPr>
          <w:color w:val="FF0000"/>
          <w:lang w:val="en-US"/>
        </w:rPr>
      </w:pPr>
      <w:r>
        <w:rPr>
          <w:b/>
          <w:bCs/>
          <w:lang w:val="en-US"/>
        </w:rPr>
        <w:t>所以，神先告诉人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  <w:lang w:val="en-US"/>
        </w:rPr>
        <w:t>影子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烧香，再告诉人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  <w:lang w:val="en-US"/>
        </w:rPr>
        <w:t>实体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祷告，</w:t>
      </w:r>
      <w:r>
        <w:rPr>
          <w:b/>
          <w:bCs/>
          <w:color w:val="FF0000"/>
          <w:u w:val="single"/>
          <w:lang w:val="en-US"/>
        </w:rPr>
        <w:t>是为了让人能逐步理解神真实的旨意。</w:t>
      </w:r>
    </w:p>
    <w:p w14:paraId="40730E6D">
      <w:pPr>
        <w:rPr>
          <w:lang w:val="en-US"/>
        </w:rPr>
      </w:pPr>
    </w:p>
    <w:p w14:paraId="6A5AE7C2">
      <w:pPr>
        <w:rPr>
          <w:b/>
          <w:bCs/>
          <w:u w:val="single"/>
        </w:rPr>
      </w:pPr>
      <w:r>
        <w:rPr>
          <w:b/>
          <w:bCs/>
          <w:u w:val="single"/>
          <w:lang w:val="en-US"/>
        </w:rPr>
        <w:t>3、烧香的“影像”和“真像”</w:t>
      </w:r>
    </w:p>
    <w:p w14:paraId="155E03AA">
      <w:pPr>
        <w:rPr>
          <w:b/>
          <w:bCs/>
          <w:lang w:val="en-US"/>
        </w:rPr>
      </w:pPr>
      <w:r>
        <w:rPr>
          <w:b/>
          <w:bCs/>
          <w:color w:val="FF0000"/>
          <w:lang w:val="en-US"/>
        </w:rPr>
        <w:t>利 16:12-13</w:t>
      </w:r>
      <w:r>
        <w:rPr>
          <w:b/>
          <w:bCs/>
          <w:lang w:val="en-US"/>
        </w:rPr>
        <w:t xml:space="preserve"> 中告知了烧香的步骤，其中真实的含义需要如今的我们认真领受。</w:t>
      </w:r>
    </w:p>
    <w:p w14:paraId="55138C6C">
      <w:p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166360" cy="2058670"/>
            <wp:effectExtent l="0" t="0" r="0" b="13970"/>
            <wp:docPr id="3" name="图片 3" descr="e91cdde0a6599206c86722a9c08ef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91cdde0a6599206c86722a9c08ef5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9AF8C">
      <w:pPr>
        <w:rPr>
          <w:b/>
          <w:bCs/>
        </w:rPr>
      </w:pPr>
      <w:r>
        <w:rPr>
          <w:b/>
          <w:bCs/>
          <w:lang w:val="en-US"/>
        </w:rPr>
        <w:t>香炉 + 火 + 香料 = 香烟 ↔信仰人+神的话语+祷告=祷告蒙神悦纳</w:t>
      </w:r>
    </w:p>
    <w:p w14:paraId="39E5B4A4">
      <w:pPr>
        <w:rPr>
          <w:b/>
          <w:bCs/>
        </w:rPr>
      </w:pPr>
      <w:r>
        <w:rPr>
          <w:b/>
          <w:bCs/>
          <w:lang w:val="en-US"/>
        </w:rPr>
        <w:t>香炉 + 火 + 0 ≠ 香烟 ↔ 信仰人+神的话语+ 0 ≠祷告蒙神悦纳</w:t>
      </w:r>
    </w:p>
    <w:p w14:paraId="62FCAF8A">
      <w:pPr>
        <w:rPr>
          <w:b/>
          <w:bCs/>
          <w:lang w:val="en-US"/>
        </w:rPr>
      </w:pPr>
      <w:r>
        <w:rPr>
          <w:b/>
          <w:bCs/>
          <w:lang w:val="en-US"/>
        </w:rPr>
        <w:t>香炉 + 0 + 香料 ≠ 香烟 ↔ 信仰人+ 0 +祷告≠祷告蒙神悦纳</w:t>
      </w:r>
    </w:p>
    <w:p w14:paraId="0618FACF">
      <w:pPr>
        <w:rPr>
          <w:b/>
          <w:bCs/>
          <w:lang w:val="en-US"/>
        </w:rPr>
      </w:pPr>
    </w:p>
    <w:p w14:paraId="1B3DF0AD">
      <w:pPr>
        <w:rPr>
          <w:b/>
          <w:bCs/>
        </w:rPr>
      </w:pPr>
      <w:r>
        <w:rPr>
          <w:b/>
          <w:bCs/>
          <w:lang w:val="en-US"/>
        </w:rPr>
        <w:t>4、神喜悦和不喜悦的祷告</w:t>
      </w:r>
    </w:p>
    <w:p w14:paraId="63117362">
      <w:pPr>
        <w:rPr>
          <w:b/>
          <w:bCs/>
          <w:lang w:val="en-US"/>
        </w:rPr>
      </w:pPr>
      <w:r>
        <w:rPr>
          <w:b/>
          <w:bCs/>
          <w:lang w:val="en-US"/>
        </w:rPr>
        <w:t>1&gt; 不喜悦的：</w:t>
      </w:r>
    </w:p>
    <w:p w14:paraId="3FEF3AB3">
      <w:pPr>
        <w:rPr>
          <w:rFonts w:hint="default" w:ascii="宋体" w:hAnsi="宋体" w:eastAsia="宋体" w:cs="宋体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color w:val="FF0000"/>
          <w:lang w:val="en-US"/>
        </w:rPr>
        <w:t>箴 1:28-29</w:t>
      </w:r>
      <w:r>
        <w:rPr>
          <w:b/>
          <w:bCs/>
          <w:lang w:val="en-US"/>
        </w:rPr>
        <w:t xml:space="preserve"> 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不答应</w:t>
      </w:r>
      <w:r>
        <w:rPr>
          <w:rFonts w:hint="default" w:ascii="Arial" w:hAnsi="Arial" w:cs="Arial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→</w:t>
      </w:r>
      <w:r>
        <w:rPr>
          <w:rFonts w:hint="eastAsia" w:ascii="Arial" w:hAnsi="Arial" w:cs="Arial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你们恨恶知识，不喜爱敬畏神</w:t>
      </w:r>
    </w:p>
    <w:p w14:paraId="18A041D9">
      <w:pPr>
        <w:ind w:firstLine="1265" w:firstLineChars="600"/>
        <w:rPr>
          <w:b/>
          <w:bCs/>
          <w:color w:val="0070C0"/>
        </w:rPr>
      </w:pPr>
      <w:r>
        <w:rPr>
          <w:rFonts w:hint="eastAsia"/>
          <w:b/>
          <w:bCs/>
          <w:color w:val="0070C0"/>
          <w:lang w:val="en-US" w:eastAsia="zh-CN"/>
        </w:rPr>
        <w:t>=</w:t>
      </w:r>
      <w:r>
        <w:rPr>
          <w:b/>
          <w:bCs/>
          <w:color w:val="0070C0"/>
          <w:lang w:val="en-US"/>
        </w:rPr>
        <w:t>没有话语，即使恳切的祷告，流泪的祷告，神也不垂听。</w:t>
      </w:r>
    </w:p>
    <w:p w14:paraId="091A1486">
      <w:pPr>
        <w:rPr>
          <w:rFonts w:hint="eastAsia" w:ascii="宋体" w:hAnsi="宋体" w:eastAsia="宋体" w:cs="宋体"/>
          <w:b/>
          <w:bCs/>
          <w:color w:val="FF0000"/>
          <w:lang w:val="en-US"/>
        </w:rPr>
      </w:pPr>
      <w:r>
        <w:rPr>
          <w:b/>
          <w:bCs/>
          <w:color w:val="FF0000"/>
          <w:lang w:val="en-US"/>
        </w:rPr>
        <w:t xml:space="preserve">太 6:31-32 </w:t>
      </w:r>
      <w:r>
        <w:rPr>
          <w:b/>
          <w:bCs/>
          <w:color w:val="0070C0"/>
          <w:lang w:val="en-US"/>
        </w:rPr>
        <w:t>向神求吃求喝</w:t>
      </w:r>
      <w:r>
        <w:rPr>
          <w:rFonts w:hint="default" w:ascii="Arial" w:hAnsi="Arial" w:cs="Arial"/>
          <w:b/>
          <w:bCs/>
          <w:color w:val="0070C0"/>
          <w:lang w:val="en-US"/>
        </w:rPr>
        <w:t>→</w:t>
      </w:r>
      <w:r>
        <w:rPr>
          <w:b/>
          <w:bCs/>
          <w:color w:val="0070C0"/>
          <w:lang w:val="en-US"/>
        </w:rPr>
        <w:t>看他们为外邦人，</w:t>
      </w:r>
    </w:p>
    <w:p w14:paraId="095E81DF">
      <w:pPr>
        <w:ind w:firstLine="1054" w:firstLineChars="500"/>
        <w:rPr>
          <w:b/>
          <w:bCs/>
          <w:lang w:val="en-US"/>
        </w:rPr>
      </w:pPr>
      <w:r>
        <w:rPr>
          <w:b/>
          <w:bCs/>
          <w:u w:val="single"/>
          <w:lang w:val="en-US"/>
        </w:rPr>
        <w:t>向神求吃求喝的人</w:t>
      </w:r>
      <w:r>
        <w:rPr>
          <w:rFonts w:hint="eastAsia"/>
          <w:b/>
          <w:bCs/>
          <w:u w:val="single"/>
          <w:lang w:val="en-US" w:eastAsia="zh-CN"/>
        </w:rPr>
        <w:t>？</w:t>
      </w:r>
      <w:r>
        <w:rPr>
          <w:b/>
          <w:bCs/>
          <w:color w:val="FF0000"/>
          <w:lang w:val="en-US"/>
        </w:rPr>
        <w:t>是基督徒，</w:t>
      </w:r>
      <w:r>
        <w:rPr>
          <w:b/>
          <w:bCs/>
          <w:lang w:val="en-US"/>
        </w:rPr>
        <w:t>但是神不认可他们，看他们为外邦人，不会垂听他们的祷告。</w:t>
      </w:r>
    </w:p>
    <w:p w14:paraId="1B2707D3">
      <w:pPr>
        <w:rPr>
          <w:lang w:val="en-US"/>
        </w:rPr>
      </w:pPr>
    </w:p>
    <w:p w14:paraId="71FDE18D">
      <w:pPr>
        <w:numPr>
          <w:ilvl w:val="0"/>
          <w:numId w:val="2"/>
        </w:numPr>
        <w:rPr>
          <w:lang w:val="en-US"/>
        </w:rPr>
      </w:pPr>
      <w:r>
        <w:rPr>
          <w:rFonts w:hint="eastAsia"/>
          <w:b/>
          <w:bCs/>
          <w:lang w:val="en-US" w:eastAsia="zh-CN"/>
        </w:rPr>
        <w:t>神</w:t>
      </w:r>
      <w:r>
        <w:rPr>
          <w:b/>
          <w:bCs/>
          <w:lang w:val="en-US"/>
        </w:rPr>
        <w:t>喜悦的：</w:t>
      </w:r>
      <w:r>
        <w:rPr>
          <w:lang w:val="en-US"/>
        </w:rPr>
        <w:t xml:space="preserve"> </w:t>
      </w:r>
    </w:p>
    <w:p w14:paraId="362F7251">
      <w:pPr>
        <w:numPr>
          <w:ilvl w:val="0"/>
          <w:numId w:val="0"/>
        </w:numPr>
        <w:rPr>
          <w:rFonts w:hint="default" w:ascii="宋体" w:hAnsi="宋体" w:eastAsia="宋体" w:cs="宋体"/>
          <w:b/>
          <w:bCs/>
          <w:lang w:val="en-US" w:eastAsia="zh-CN"/>
        </w:rPr>
      </w:pPr>
      <w:r>
        <w:rPr>
          <w:b/>
          <w:bCs/>
          <w:color w:val="FF0000"/>
          <w:lang w:val="en-US"/>
        </w:rPr>
        <w:t>约 15:7</w:t>
      </w:r>
      <w:r>
        <w:rPr>
          <w:b/>
          <w:bCs/>
          <w:lang w:val="en-US"/>
        </w:rPr>
        <w:t xml:space="preserve">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b/>
          <w:bCs/>
          <w:color w:val="FF0000"/>
          <w:lang w:val="en-US" w:eastAsia="zh-CN"/>
        </w:rPr>
        <w:t>我的话常在里面</w:t>
      </w:r>
      <w:r>
        <w:rPr>
          <w:rFonts w:hint="default" w:ascii="Arial" w:hAnsi="Arial" w:cs="Arial"/>
          <w:b/>
          <w:bCs/>
          <w:lang w:val="en-US" w:eastAsia="zh-CN"/>
        </w:rPr>
        <w:t>→</w:t>
      </w:r>
      <w:r>
        <w:rPr>
          <w:rFonts w:hint="eastAsia" w:ascii="宋体" w:hAnsi="宋体" w:cs="宋体"/>
          <w:b/>
          <w:bCs/>
          <w:lang w:val="en-US" w:eastAsia="zh-CN"/>
        </w:rPr>
        <w:t>凡你们所愿意的，祈求就给你们成就</w:t>
      </w:r>
    </w:p>
    <w:p w14:paraId="3A54F108">
      <w:pPr>
        <w:numPr>
          <w:ilvl w:val="0"/>
          <w:numId w:val="0"/>
        </w:numPr>
        <w:ind w:firstLine="1054" w:firstLineChars="500"/>
        <w:rPr>
          <w:b/>
          <w:bCs/>
          <w:color w:val="0070C0"/>
        </w:rPr>
      </w:pPr>
      <w:r>
        <w:rPr>
          <w:b/>
          <w:bCs/>
          <w:color w:val="0070C0"/>
          <w:lang w:val="en-US"/>
        </w:rPr>
        <w:t>有神的话语存在心里，恳切向神祷告，神会垂听并给我们成就。</w:t>
      </w:r>
    </w:p>
    <w:p w14:paraId="3BA7B6EE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太 6:33 </w:t>
      </w:r>
      <w:r>
        <w:rPr>
          <w:b/>
          <w:bCs/>
          <w:lang w:val="en-US"/>
        </w:rPr>
        <w:t>先</w:t>
      </w:r>
      <w:r>
        <w:rPr>
          <w:b/>
          <w:bCs/>
          <w:color w:val="FF0000"/>
          <w:lang w:val="en-US"/>
        </w:rPr>
        <w:t>求神的国和神的义</w:t>
      </w:r>
      <w:r>
        <w:rPr>
          <w:b/>
          <w:bCs/>
          <w:lang w:val="en-US"/>
        </w:rPr>
        <w:t>（神喜悦）</w:t>
      </w:r>
    </w:p>
    <w:p w14:paraId="0FA80DA4">
      <w:pPr>
        <w:ind w:firstLine="1265" w:firstLineChars="600"/>
        <w:rPr>
          <w:b/>
          <w:bCs/>
        </w:rPr>
      </w:pPr>
      <w:r>
        <w:rPr>
          <w:b/>
          <w:bCs/>
          <w:lang w:val="en-US"/>
        </w:rPr>
        <w:t>↓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b/>
          <w:bCs/>
          <w:color w:val="0070C0"/>
          <w:lang w:val="en-US"/>
        </w:rPr>
        <w:t>求神的国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b/>
          <w:bCs/>
          <w:color w:val="0070C0"/>
          <w:lang w:val="en-US"/>
        </w:rPr>
        <w:t>怎么</w:t>
      </w:r>
      <w:r>
        <w:rPr>
          <w:b/>
          <w:bCs/>
          <w:color w:val="0070C0"/>
          <w:lang w:val="en-US"/>
        </w:rPr>
        <w:t>？</w:t>
      </w:r>
    </w:p>
    <w:p w14:paraId="1947559B">
      <w:pPr>
        <w:rPr>
          <w:b/>
          <w:bCs/>
        </w:rPr>
      </w:pPr>
      <w:r>
        <w:rPr>
          <w:b/>
          <w:bCs/>
          <w:color w:val="FF0000"/>
          <w:lang w:val="en-US"/>
        </w:rPr>
        <w:t>太 6:10</w:t>
      </w:r>
      <w:r>
        <w:rPr>
          <w:b/>
          <w:bCs/>
          <w:lang w:val="en-US"/>
        </w:rPr>
        <w:t xml:space="preserve"> 求神的国降临</w:t>
      </w:r>
    </w:p>
    <w:p w14:paraId="4C34B5F7">
      <w:pPr>
        <w:ind w:firstLine="1265" w:firstLineChars="600"/>
        <w:rPr>
          <w:b/>
          <w:bCs/>
        </w:rPr>
      </w:pPr>
      <w:r>
        <w:rPr>
          <w:b/>
          <w:bCs/>
          <w:lang w:val="en-US"/>
        </w:rPr>
        <w:t>↓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  <w:color w:val="0070C0"/>
          <w:lang w:val="en-US"/>
        </w:rPr>
        <w:t>为什么求神的国降临？</w:t>
      </w:r>
    </w:p>
    <w:p w14:paraId="03E1FB5C">
      <w:pPr>
        <w:rPr>
          <w:b/>
          <w:bCs/>
          <w:lang w:val="en-US"/>
        </w:rPr>
      </w:pPr>
      <w:r>
        <w:rPr>
          <w:b/>
          <w:bCs/>
          <w:color w:val="FF0000"/>
          <w:lang w:val="en-US"/>
        </w:rPr>
        <w:t>启 21:3-4</w:t>
      </w:r>
      <w:r>
        <w:rPr>
          <w:b/>
          <w:bCs/>
          <w:lang w:val="en-US"/>
        </w:rPr>
        <w:t xml:space="preserve"> 神的帐幕在人间，神与人同住之后，不再有死亡</w:t>
      </w:r>
      <w:r>
        <w:rPr>
          <w:b/>
          <w:bCs/>
          <w:color w:val="FF0000"/>
          <w:lang w:val="en-US"/>
        </w:rPr>
        <w:t>（免死）、</w:t>
      </w:r>
      <w:r>
        <w:rPr>
          <w:b/>
          <w:bCs/>
          <w:lang w:val="en-US"/>
        </w:rPr>
        <w:t>也不再有悲哀、哭号、疼痛。</w:t>
      </w:r>
    </w:p>
    <w:p w14:paraId="44F7A088">
      <w:pPr>
        <w:rPr>
          <w:b/>
          <w:bCs/>
          <w:lang w:val="en-US"/>
        </w:rPr>
      </w:pPr>
    </w:p>
    <w:p w14:paraId="1DABDF86">
      <w:pPr>
        <w:rPr>
          <w:b/>
          <w:bCs/>
        </w:rPr>
      </w:pPr>
      <w:r>
        <w:rPr>
          <w:b/>
          <w:bCs/>
          <w:lang w:val="en-US"/>
        </w:rPr>
        <w:t></w:t>
      </w:r>
      <w:bookmarkStart w:id="0" w:name="_GoBack"/>
      <w:bookmarkEnd w:id="0"/>
      <w:r>
        <w:rPr>
          <w:b/>
          <w:bCs/>
          <w:lang w:val="en-US"/>
        </w:rPr>
        <w:t xml:space="preserve"> 神的国降临时，用神的道和人祈求成为圣洁的人，才能承受神的国，才能免去死亡，得到永生。</w:t>
      </w:r>
    </w:p>
    <w:p w14:paraId="3E62FFCC">
      <w:pPr>
        <w:rPr>
          <w:b/>
          <w:bCs/>
          <w:lang w:val="en-US"/>
        </w:rPr>
      </w:pPr>
      <w:r>
        <w:rPr>
          <w:b/>
          <w:bCs/>
          <w:lang w:val="en-US"/>
        </w:rPr>
        <w:t> 我们是把神的话语放在心中向神求神的国，承受天国得永生重要呢，还是求吃喝穿重要呢？</w:t>
      </w:r>
    </w:p>
    <w:p w14:paraId="7920BCF9">
      <w:pPr>
        <w:rPr>
          <w:b/>
          <w:bCs/>
          <w:lang w:val="en-US"/>
        </w:rPr>
      </w:pPr>
    </w:p>
    <w:p w14:paraId="34DFA74D">
      <w:pPr>
        <w:rPr>
          <w:b/>
          <w:bCs/>
        </w:rPr>
      </w:pPr>
      <w:r>
        <w:rPr>
          <w:b/>
          <w:bCs/>
          <w:lang w:val="en-US"/>
        </w:rPr>
        <w:t>结论</w:t>
      </w:r>
    </w:p>
    <w:p w14:paraId="12A6113B">
      <w:pPr>
        <w:rPr>
          <w:b/>
          <w:bCs/>
          <w:lang w:val="en-US"/>
        </w:rPr>
      </w:pPr>
      <w:r>
        <w:rPr>
          <w:b/>
          <w:bCs/>
          <w:lang w:val="en-US"/>
        </w:rPr>
        <w:t>信仰生活中最为重要的就是</w:t>
      </w:r>
      <w:r>
        <w:rPr>
          <w:b/>
          <w:bCs/>
          <w:color w:val="FF0000"/>
          <w:lang w:val="en-US"/>
        </w:rPr>
        <w:t>神的话语和祷告</w:t>
      </w:r>
      <w:r>
        <w:rPr>
          <w:b/>
          <w:bCs/>
          <w:lang w:val="en-US"/>
        </w:rPr>
        <w:t>，两个都不能偏袒。</w:t>
      </w:r>
    </w:p>
    <w:p w14:paraId="5A18D53E">
      <w:pPr>
        <w:rPr>
          <w:b/>
          <w:bCs/>
        </w:rPr>
      </w:pPr>
      <w:r>
        <w:rPr>
          <w:b/>
          <w:bCs/>
          <w:lang w:val="en-US"/>
        </w:rPr>
        <w:t>通过神的话语祈求</w:t>
      </w:r>
      <w:r>
        <w:rPr>
          <w:rFonts w:hint="eastAsia"/>
          <w:b/>
          <w:bCs/>
          <w:lang w:val="en-US" w:eastAsia="zh-CN"/>
        </w:rPr>
        <w:t xml:space="preserve">   </w:t>
      </w:r>
      <w:r>
        <w:rPr>
          <w:b/>
          <w:bCs/>
          <w:lang w:val="en-US"/>
        </w:rPr>
        <w:t>神的心愿成就的人，才是合乎神心意的人，这样的人所做的祷告便是合乎神心意的祷告，这样的祷告就会得蒙应允。我们最重要的是要把神的话语放在心中向神求神的国和神的义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387E24"/>
    <w:multiLevelType w:val="singleLevel"/>
    <w:tmpl w:val="6C387E24"/>
    <w:lvl w:ilvl="0" w:tentative="0">
      <w:start w:val="2"/>
      <w:numFmt w:val="decimal"/>
      <w:suff w:val="space"/>
      <w:lvlText w:val="%1&gt;"/>
      <w:lvlJc w:val="left"/>
    </w:lvl>
  </w:abstractNum>
  <w:abstractNum w:abstractNumId="1">
    <w:nsid w:val="7DA986CA"/>
    <w:multiLevelType w:val="singleLevel"/>
    <w:tmpl w:val="7DA986CA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zYjRlMmFjYzUwOWRhMTQ5ZjAxNTBhNDE0NTBmMmYifQ=="/>
  </w:docVars>
  <w:rsids>
    <w:rsidRoot w:val="00000000"/>
    <w:rsid w:val="054648DF"/>
    <w:rsid w:val="1678579D"/>
    <w:rsid w:val="16A309EA"/>
    <w:rsid w:val="17FB2C27"/>
    <w:rsid w:val="190270A9"/>
    <w:rsid w:val="22500EBA"/>
    <w:rsid w:val="37E62129"/>
    <w:rsid w:val="3C7864D7"/>
    <w:rsid w:val="3F262901"/>
    <w:rsid w:val="545367A6"/>
    <w:rsid w:val="5F7A7CA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1210</Words>
  <Characters>1273</Characters>
  <Paragraphs>78</Paragraphs>
  <TotalTime>3</TotalTime>
  <ScaleCrop>false</ScaleCrop>
  <LinksUpToDate>false</LinksUpToDate>
  <CharactersWithSpaces>1373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2022-04-13T11:07:00Z</dcterms:created>
  <dc:creator>TAS-AN00</dc:creator>
  <cp:lastModifiedBy></cp:lastModifiedBy>
  <cp:lastPrinted>2024-10-18T10:46:36Z</cp:lastPrinted>
  <dcterms:modified xsi:type="dcterms:W3CDTF">2024-10-18T10:49:23Z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11dc30f461b74abe954c9aa6c6d78c70</vt:lpwstr>
  </property>
  <property fmtid="{D5CDD505-2E9C-101B-9397-08002B2CF9AE}" pid="3" name="KSOProductBuildVer">
    <vt:lpwstr>2052-12.1.0.18276</vt:lpwstr>
  </property>
</Properties>
</file>