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168" w:firstLineChars="900"/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预言与成就</w:t>
      </w:r>
    </w:p>
    <w:p>
      <w:pPr>
        <w:ind w:firstLine="1205" w:firstLineChars="500"/>
        <w:rPr>
          <w:rFonts w:hint="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none"/>
        </w:rPr>
        <w:t xml:space="preserve"> </w:t>
      </w:r>
    </w:p>
    <w:p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神约定了将来要成就的事，就一定会成就其约定的所有预言的一位(赛14:24，46:10)。我们看一下能够证明神是活着的预言及其成就吧。</w:t>
      </w:r>
    </w:p>
    <w:p>
      <w:pPr>
        <w:rPr>
          <w:rFonts w:hint="eastAsia"/>
          <w:b/>
          <w:bCs/>
          <w:sz w:val="24"/>
          <w:szCs w:val="24"/>
          <w:highlight w:val="none"/>
        </w:rPr>
      </w:pPr>
    </w:p>
    <w:p>
      <w:pPr>
        <w:numPr>
          <w:ilvl w:val="0"/>
          <w:numId w:val="1"/>
        </w:num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关于预言与成就</w:t>
      </w:r>
    </w:p>
    <w:p>
      <w:pPr>
        <w:numPr>
          <w:ilvl w:val="0"/>
          <w:numId w:val="0"/>
        </w:num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1) 含义</w:t>
      </w:r>
    </w:p>
    <w:p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•预言:将来要发生的事情提前记录（约14:29）</w:t>
      </w:r>
    </w:p>
    <w:p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•成就 : 预言(话或字)成就出现实物(实体)</w:t>
      </w:r>
    </w:p>
    <w:p>
      <w:pPr>
        <w:rPr>
          <w:rFonts w:hint="eastAsia"/>
          <w:b/>
          <w:bCs/>
          <w:sz w:val="24"/>
          <w:szCs w:val="24"/>
          <w:highlight w:val="none"/>
        </w:rPr>
      </w:pPr>
    </w:p>
    <w:p>
      <w:pPr>
        <w:numPr>
          <w:ilvl w:val="0"/>
          <w:numId w:val="2"/>
        </w:num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预言与成就的重要性</w:t>
      </w:r>
    </w:p>
    <w:p>
      <w:pPr>
        <w:numPr>
          <w:ilvl w:val="0"/>
          <w:numId w:val="0"/>
        </w:numPr>
        <w:rPr>
          <w:rFonts w:hint="eastAsia"/>
          <w:b/>
          <w:bCs/>
          <w:color w:val="FF0000"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① 神的所有预言一定会成就</w:t>
      </w:r>
      <w:r>
        <w:rPr>
          <w:rFonts w:hint="eastAsia"/>
          <w:b/>
          <w:bCs/>
          <w:color w:val="FF0000"/>
          <w:sz w:val="24"/>
          <w:szCs w:val="24"/>
          <w:highlight w:val="none"/>
          <w:lang w:eastAsia="zh-CN"/>
        </w:rPr>
        <w:t>（</w:t>
      </w:r>
      <w:r>
        <w:rPr>
          <w:rFonts w:hint="eastAsia"/>
          <w:b/>
          <w:bCs/>
          <w:color w:val="FF0000"/>
          <w:sz w:val="24"/>
          <w:szCs w:val="24"/>
          <w:highlight w:val="none"/>
        </w:rPr>
        <w:t>赛 14:24</w:t>
      </w:r>
      <w:r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  <w:t xml:space="preserve"> 哈 2:2~3 </w:t>
      </w:r>
      <w:r>
        <w:rPr>
          <w:rFonts w:hint="eastAsia"/>
          <w:b/>
          <w:bCs/>
          <w:color w:val="FF0000"/>
          <w:sz w:val="24"/>
          <w:szCs w:val="24"/>
          <w:highlight w:val="none"/>
          <w:lang w:eastAsia="zh-CN"/>
        </w:rPr>
        <w:t>）</w:t>
      </w:r>
    </w:p>
    <w:p>
      <w:pPr>
        <w:numPr>
          <w:ilvl w:val="0"/>
          <w:numId w:val="0"/>
        </w:numPr>
        <w:rPr>
          <w:rFonts w:hint="eastAsia"/>
          <w:b/>
          <w:bCs/>
          <w:sz w:val="24"/>
          <w:szCs w:val="24"/>
          <w:highlight w:val="none"/>
          <w:lang w:eastAsia="zh-CN"/>
        </w:rPr>
      </w:pPr>
      <w:r>
        <w:rPr>
          <w:rFonts w:hint="eastAsia"/>
          <w:b/>
          <w:bCs/>
          <w:sz w:val="24"/>
          <w:szCs w:val="24"/>
          <w:highlight w:val="none"/>
        </w:rPr>
        <w:t>② 预言及其成就成为确认神役事的证据</w:t>
      </w:r>
      <w:r>
        <w:rPr>
          <w:rFonts w:hint="eastAsia"/>
          <w:b/>
          <w:bCs/>
          <w:sz w:val="24"/>
          <w:szCs w:val="24"/>
          <w:highlight w:val="none"/>
          <w:lang w:eastAsia="zh-CN"/>
        </w:rPr>
        <w:t>（</w:t>
      </w:r>
      <w:r>
        <w:rPr>
          <w:rFonts w:hint="eastAsia"/>
          <w:b/>
          <w:bCs/>
          <w:color w:val="FF0000"/>
          <w:sz w:val="24"/>
          <w:szCs w:val="24"/>
          <w:highlight w:val="none"/>
          <w:lang w:eastAsia="zh-CN"/>
        </w:rPr>
        <w:t>赛 55:10~11</w:t>
      </w:r>
      <w:r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  <w:t xml:space="preserve"> 民 23:19 </w:t>
      </w:r>
      <w:r>
        <w:rPr>
          <w:rFonts w:hint="eastAsia"/>
          <w:b/>
          <w:bCs/>
          <w:sz w:val="24"/>
          <w:szCs w:val="24"/>
          <w:highlight w:val="none"/>
          <w:lang w:eastAsia="zh-CN"/>
        </w:rPr>
        <w:t>）</w:t>
      </w:r>
    </w:p>
    <w:p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③ 预言成就时的信心</w:t>
      </w:r>
    </w:p>
    <w:p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</w:rPr>
        <w:t>约 14:29</w:t>
      </w:r>
      <w:r>
        <w:rPr>
          <w:rFonts w:hint="eastAsia"/>
          <w:b/>
          <w:bCs/>
          <w:sz w:val="24"/>
          <w:szCs w:val="24"/>
          <w:highlight w:val="none"/>
        </w:rPr>
        <w:t>预言是为了成就时能够相信。</w:t>
      </w:r>
    </w:p>
    <w:p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</w:rPr>
        <w:t>约 5:39</w:t>
      </w:r>
      <w:r>
        <w:rPr>
          <w:rFonts w:hint="eastAsia"/>
          <w:b/>
          <w:bCs/>
          <w:sz w:val="24"/>
          <w:szCs w:val="24"/>
          <w:highlight w:val="none"/>
        </w:rPr>
        <w:t>预言是按照成就的实体的见证材料</w:t>
      </w:r>
    </w:p>
    <w:p>
      <w:pPr>
        <w:rPr>
          <w:rFonts w:hint="eastAsia"/>
          <w:b/>
          <w:bCs/>
          <w:color w:val="0000FF"/>
          <w:sz w:val="24"/>
          <w:szCs w:val="24"/>
          <w:highlight w:val="none"/>
        </w:rPr>
      </w:pPr>
      <w:r>
        <w:rPr>
          <w:rFonts w:hint="eastAsia"/>
          <w:b/>
          <w:bCs/>
          <w:color w:val="0000FF"/>
          <w:sz w:val="24"/>
          <w:szCs w:val="24"/>
          <w:highlight w:val="none"/>
        </w:rPr>
        <w:t>相信神的信仰人不仅仅是预言，按照预言成就的也要去相信才行。</w:t>
      </w:r>
    </w:p>
    <w:p>
      <w:pPr>
        <w:rPr>
          <w:rFonts w:hint="eastAsia"/>
          <w:b/>
          <w:bCs/>
          <w:color w:val="0000FF"/>
          <w:sz w:val="24"/>
          <w:szCs w:val="24"/>
          <w:highlight w:val="none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与亚伯拉罕的约定通过摩西成就</w:t>
      </w:r>
    </w:p>
    <w:p>
      <w:pPr>
        <w:numPr>
          <w:ilvl w:val="0"/>
          <w:numId w:val="3"/>
        </w:numPr>
        <w:ind w:leftChars="0"/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与AB</w:t>
      </w:r>
      <w:r>
        <w:rPr>
          <w:rFonts w:hint="eastAsia"/>
          <w:b/>
          <w:bCs/>
          <w:sz w:val="24"/>
          <w:szCs w:val="24"/>
          <w:highlight w:val="none"/>
        </w:rPr>
        <w:t>的预言摩西时的成就</w:t>
      </w:r>
    </w:p>
    <w:p>
      <w:pPr>
        <w:numPr>
          <w:ilvl w:val="0"/>
          <w:numId w:val="0"/>
        </w:numPr>
        <w:ind w:leftChars="0"/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</w:rPr>
        <w:t>创 15:13~14</w:t>
      </w:r>
      <w:r>
        <w:rPr>
          <w:rFonts w:hint="default" w:ascii="Arial" w:hAnsi="Arial" w:cs="Arial"/>
          <w:b/>
          <w:bCs/>
          <w:color w:val="FF0000"/>
          <w:sz w:val="24"/>
          <w:szCs w:val="24"/>
          <w:highlight w:val="none"/>
        </w:rPr>
        <w:t>→</w:t>
      </w:r>
      <w:r>
        <w:rPr>
          <w:rFonts w:hint="eastAsia"/>
          <w:b/>
          <w:bCs/>
          <w:color w:val="FF0000"/>
          <w:sz w:val="24"/>
          <w:szCs w:val="24"/>
          <w:highlight w:val="none"/>
        </w:rPr>
        <w:t>出12章</w:t>
      </w:r>
      <w:r>
        <w:rPr>
          <w:rFonts w:hint="eastAsia"/>
          <w:b/>
          <w:bCs/>
          <w:color w:val="FF0000"/>
          <w:sz w:val="24"/>
          <w:szCs w:val="24"/>
          <w:highlight w:val="none"/>
        </w:rPr>
        <w:br w:type="textWrapping"/>
      </w:r>
    </w:p>
    <w:p>
      <w:pPr>
        <w:numPr>
          <w:ilvl w:val="0"/>
          <w:numId w:val="0"/>
        </w:numPr>
        <w:ind w:leftChars="0"/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2) 信的人与不信的人</w:t>
      </w:r>
    </w:p>
    <w:p>
      <w:pPr>
        <w:numPr>
          <w:ilvl w:val="0"/>
          <w:numId w:val="0"/>
        </w:numPr>
        <w:ind w:leftChars="0"/>
        <w:rPr>
          <w:rFonts w:hint="default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</w:rPr>
        <w:t>来 3:18~19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不信的百姓死在旷野</w:t>
      </w:r>
    </w:p>
    <w:p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4"/>
          <w:szCs w:val="24"/>
          <w:highlight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</w:rPr>
        <w:t>(民 14:20~38).</w:t>
      </w:r>
    </w:p>
    <w:p>
      <w:pPr>
        <w:numPr>
          <w:ilvl w:val="0"/>
          <w:numId w:val="0"/>
        </w:numPr>
        <w:ind w:leftChars="0"/>
        <w:rPr>
          <w:rFonts w:hint="eastAsia"/>
          <w:b/>
          <w:bCs/>
          <w:sz w:val="24"/>
          <w:szCs w:val="24"/>
          <w:highlight w:val="none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与旧约先知们的预言及成就</w:t>
      </w:r>
    </w:p>
    <w:p>
      <w:pPr>
        <w:numPr>
          <w:ilvl w:val="0"/>
          <w:numId w:val="4"/>
        </w:numPr>
        <w:ind w:leftChars="0"/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关于要差派救恩者耶稣的旧约预言</w:t>
      </w:r>
      <w:bookmarkStart w:id="0" w:name="_GoBack"/>
      <w:bookmarkEnd w:id="0"/>
    </w:p>
    <w:p>
      <w:pPr>
        <w:numPr>
          <w:ilvl w:val="0"/>
          <w:numId w:val="5"/>
        </w:numPr>
        <w:ind w:leftChars="0"/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耶稣的出生与成长</w:t>
      </w:r>
    </w:p>
    <w:p>
      <w:pPr>
        <w:numPr>
          <w:ilvl w:val="0"/>
          <w:numId w:val="0"/>
        </w:numPr>
        <w:rPr>
          <w:rFonts w:hint="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none"/>
        </w:rPr>
        <w:t>预言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 xml:space="preserve">      成就      内容</w:t>
      </w:r>
    </w:p>
    <w:p>
      <w:pPr>
        <w:numPr>
          <w:ilvl w:val="0"/>
          <w:numId w:val="0"/>
        </w:numPr>
        <w:rPr>
          <w:rFonts w:hint="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</w:rPr>
        <w:t>赛7:14</w:t>
      </w:r>
      <w:r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color w:val="FF0000"/>
          <w:sz w:val="24"/>
          <w:szCs w:val="24"/>
          <w:highlight w:val="none"/>
        </w:rPr>
        <w:t>→</w:t>
      </w:r>
      <w:r>
        <w:rPr>
          <w:rFonts w:hint="eastAsia" w:ascii="Arial" w:hAnsi="Arial" w:cs="Arial"/>
          <w:b/>
          <w:bCs/>
          <w:color w:val="FF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color w:val="FF0000"/>
          <w:sz w:val="24"/>
          <w:szCs w:val="24"/>
          <w:highlight w:val="none"/>
        </w:rPr>
        <w:t>太1:18~21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生于童女</w:t>
      </w:r>
    </w:p>
    <w:p>
      <w:pPr>
        <w:numPr>
          <w:ilvl w:val="0"/>
          <w:numId w:val="0"/>
        </w:numPr>
        <w:rPr>
          <w:rFonts w:hint="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  <w:t>弥 5:2</w:t>
      </w:r>
      <w:r>
        <w:rPr>
          <w:rFonts w:hint="eastAsia"/>
          <w:b/>
          <w:bCs/>
          <w:color w:val="FF0000"/>
          <w:sz w:val="24"/>
          <w:szCs w:val="24"/>
          <w:highlight w:val="none"/>
        </w:rPr>
        <w:t>4</w:t>
      </w:r>
      <w:r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color w:val="FF0000"/>
          <w:sz w:val="24"/>
          <w:szCs w:val="24"/>
          <w:highlight w:val="none"/>
        </w:rPr>
        <w:t>→</w:t>
      </w:r>
      <w:r>
        <w:rPr>
          <w:rFonts w:hint="eastAsia" w:ascii="Arial" w:hAnsi="Arial" w:cs="Arial"/>
          <w:b/>
          <w:bCs/>
          <w:color w:val="FF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  <w:t>弥5:2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 xml:space="preserve"> 在伯利恒诞生</w:t>
      </w:r>
    </w:p>
    <w:p>
      <w:pPr>
        <w:numPr>
          <w:ilvl w:val="0"/>
          <w:numId w:val="0"/>
        </w:numPr>
        <w:rPr>
          <w:rFonts w:hint="default" w:ascii="Arial" w:hAnsi="Arial" w:cs="Arial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  <w:t xml:space="preserve">何 11:1 </w:t>
      </w:r>
      <w:r>
        <w:rPr>
          <w:rFonts w:hint="default" w:ascii="Arial" w:hAnsi="Arial" w:cs="Arial"/>
          <w:b/>
          <w:bCs/>
          <w:color w:val="FF0000"/>
          <w:sz w:val="24"/>
          <w:szCs w:val="24"/>
          <w:highlight w:val="none"/>
        </w:rPr>
        <w:t>→</w:t>
      </w:r>
      <w:r>
        <w:rPr>
          <w:rFonts w:hint="eastAsia" w:ascii="Arial" w:hAnsi="Arial" w:cs="Arial"/>
          <w:b/>
          <w:bCs/>
          <w:color w:val="FF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color w:val="FF0000"/>
          <w:sz w:val="24"/>
          <w:szCs w:val="24"/>
          <w:highlight w:val="none"/>
        </w:rPr>
        <w:t>太 2:13~15</w:t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  <w:t>去埃及</w:t>
      </w:r>
    </w:p>
    <w:p>
      <w:pPr>
        <w:numPr>
          <w:ilvl w:val="0"/>
          <w:numId w:val="0"/>
        </w:numPr>
        <w:rPr>
          <w:rFonts w:hint="default" w:ascii="Arial" w:hAnsi="Arial" w:cs="Arial"/>
          <w:b/>
          <w:bCs/>
          <w:sz w:val="24"/>
          <w:szCs w:val="24"/>
          <w:highlight w:val="none"/>
        </w:rPr>
      </w:pPr>
    </w:p>
    <w:p>
      <w:pPr>
        <w:numPr>
          <w:ilvl w:val="0"/>
          <w:numId w:val="0"/>
        </w:numPr>
        <w:rPr>
          <w:rFonts w:hint="default" w:ascii="Arial" w:hAnsi="Arial" w:cs="Arial"/>
          <w:b/>
          <w:bCs/>
          <w:sz w:val="24"/>
          <w:szCs w:val="24"/>
          <w:highlight w:val="none"/>
        </w:rPr>
      </w:pPr>
      <w:r>
        <w:rPr>
          <w:rFonts w:hint="default" w:ascii="Arial" w:hAnsi="Arial" w:cs="Arial"/>
          <w:b/>
          <w:bCs/>
          <w:sz w:val="24"/>
          <w:szCs w:val="24"/>
          <w:highlight w:val="none"/>
        </w:rPr>
        <w:t>② 耶稣的事迹</w:t>
      </w:r>
    </w:p>
    <w:p>
      <w:pPr>
        <w:numPr>
          <w:ilvl w:val="0"/>
          <w:numId w:val="0"/>
        </w:numPr>
        <w:rPr>
          <w:rFonts w:hint="default" w:ascii="Arial" w:hAnsi="Arial" w:cs="Arial"/>
          <w:b/>
          <w:bCs/>
          <w:sz w:val="24"/>
          <w:szCs w:val="24"/>
          <w:highlight w:val="none"/>
        </w:rPr>
      </w:pPr>
      <w:r>
        <w:rPr>
          <w:rFonts w:hint="default" w:ascii="Arial" w:hAnsi="Arial" w:cs="Arial"/>
          <w:b/>
          <w:bCs/>
          <w:color w:val="FF0000"/>
          <w:sz w:val="24"/>
          <w:szCs w:val="24"/>
          <w:highlight w:val="none"/>
        </w:rPr>
        <w:t>赛 9:1~2→太 4:12~16</w:t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  <w:t>去加利利做工</w:t>
      </w:r>
    </w:p>
    <w:p>
      <w:pPr>
        <w:numPr>
          <w:ilvl w:val="0"/>
          <w:numId w:val="0"/>
        </w:numPr>
        <w:rPr>
          <w:rFonts w:hint="default" w:ascii="Arial" w:hAnsi="Arial" w:cs="Arial"/>
          <w:b/>
          <w:bCs/>
          <w:sz w:val="24"/>
          <w:szCs w:val="24"/>
          <w:highlight w:val="none"/>
        </w:rPr>
      </w:pPr>
      <w:r>
        <w:rPr>
          <w:rFonts w:hint="default" w:ascii="Arial" w:hAnsi="Arial" w:cs="Arial"/>
          <w:b/>
          <w:bCs/>
          <w:color w:val="FF0000"/>
          <w:sz w:val="24"/>
          <w:szCs w:val="24"/>
          <w:highlight w:val="none"/>
        </w:rPr>
        <w:t>赛 61:1→ 路4:16~21</w:t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  <w:t>传讲天国福音</w:t>
      </w:r>
    </w:p>
    <w:p>
      <w:pPr>
        <w:numPr>
          <w:ilvl w:val="0"/>
          <w:numId w:val="0"/>
        </w:numP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</w:pPr>
      <w:r>
        <w:rPr>
          <w:rFonts w:hint="default" w:ascii="Arial" w:hAnsi="Arial" w:cs="Arial"/>
          <w:b/>
          <w:bCs/>
          <w:color w:val="FF0000"/>
          <w:sz w:val="24"/>
          <w:szCs w:val="24"/>
          <w:highlight w:val="none"/>
        </w:rPr>
        <w:t>亚 9:</w:t>
      </w:r>
      <w:r>
        <w:rPr>
          <w:rFonts w:hint="eastAsia" w:ascii="Arial" w:hAnsi="Arial" w:cs="Arial"/>
          <w:b/>
          <w:bCs/>
          <w:color w:val="FF0000"/>
          <w:sz w:val="24"/>
          <w:szCs w:val="24"/>
          <w:highlight w:val="none"/>
          <w:lang w:val="en-US" w:eastAsia="zh-CN"/>
        </w:rPr>
        <w:t xml:space="preserve">9 </w:t>
      </w:r>
      <w:r>
        <w:rPr>
          <w:rFonts w:hint="default" w:ascii="Arial" w:hAnsi="Arial" w:cs="Arial"/>
          <w:b/>
          <w:bCs/>
          <w:color w:val="FF0000"/>
          <w:sz w:val="24"/>
          <w:szCs w:val="24"/>
          <w:highlight w:val="none"/>
        </w:rPr>
        <w:t>→</w:t>
      </w:r>
      <w:r>
        <w:rPr>
          <w:rFonts w:hint="eastAsia" w:ascii="Arial" w:hAnsi="Arial" w:cs="Arial"/>
          <w:b/>
          <w:bCs/>
          <w:color w:val="FF0000"/>
          <w:sz w:val="24"/>
          <w:szCs w:val="24"/>
          <w:highlight w:val="none"/>
          <w:lang w:val="en-US" w:eastAsia="zh-CN"/>
        </w:rPr>
        <w:t xml:space="preserve"> 太 21:1~9 </w:t>
      </w:r>
      <w: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  <w:t>入耶路撒冷是骑驴驹</w:t>
      </w:r>
    </w:p>
    <w:p>
      <w:pPr>
        <w:numPr>
          <w:ilvl w:val="0"/>
          <w:numId w:val="0"/>
        </w:numP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  <w:t>③ 耶稣的苦难与死亡</w:t>
      </w:r>
    </w:p>
    <w:p>
      <w:pPr>
        <w:numPr>
          <w:ilvl w:val="0"/>
          <w:numId w:val="0"/>
        </w:numP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cs="Arial"/>
          <w:b/>
          <w:bCs/>
          <w:color w:val="FF0000"/>
          <w:sz w:val="24"/>
          <w:szCs w:val="24"/>
          <w:highlight w:val="none"/>
          <w:lang w:val="en-US" w:eastAsia="zh-CN"/>
        </w:rPr>
        <w:t>诗 22:16~18</w:t>
      </w:r>
      <w:r>
        <w:rPr>
          <w:rFonts w:hint="default" w:ascii="Arial" w:hAnsi="Arial" w:cs="Arial"/>
          <w:b/>
          <w:bCs/>
          <w:color w:val="FF0000"/>
          <w:sz w:val="24"/>
          <w:szCs w:val="24"/>
          <w:highlight w:val="none"/>
        </w:rPr>
        <w:t>→</w:t>
      </w:r>
      <w:r>
        <w:rPr>
          <w:rFonts w:hint="eastAsia" w:ascii="Arial" w:hAnsi="Arial" w:cs="Arial"/>
          <w:b/>
          <w:bCs/>
          <w:color w:val="FF0000"/>
          <w:sz w:val="24"/>
          <w:szCs w:val="24"/>
          <w:highlight w:val="none"/>
          <w:lang w:val="en-US" w:eastAsia="zh-CN"/>
        </w:rPr>
        <w:t>约 19:23~24</w:t>
      </w:r>
      <w: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  <w:t>耶稣的衣服被拈阄</w:t>
      </w:r>
    </w:p>
    <w:p>
      <w:pPr>
        <w:numPr>
          <w:ilvl w:val="0"/>
          <w:numId w:val="0"/>
        </w:numP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cs="Arial"/>
          <w:b/>
          <w:bCs/>
          <w:color w:val="FF0000"/>
          <w:sz w:val="24"/>
          <w:szCs w:val="24"/>
          <w:highlight w:val="none"/>
          <w:lang w:val="en-US" w:eastAsia="zh-CN"/>
        </w:rPr>
        <w:t xml:space="preserve">诗 69:21   </w:t>
      </w:r>
      <w:r>
        <w:rPr>
          <w:rFonts w:hint="default" w:ascii="Arial" w:hAnsi="Arial" w:cs="Arial"/>
          <w:b/>
          <w:bCs/>
          <w:color w:val="FF0000"/>
          <w:sz w:val="24"/>
          <w:szCs w:val="24"/>
          <w:highlight w:val="none"/>
        </w:rPr>
        <w:t>→</w:t>
      </w:r>
      <w:r>
        <w:rPr>
          <w:rFonts w:hint="eastAsia" w:ascii="Arial" w:hAnsi="Arial" w:cs="Arial"/>
          <w:b/>
          <w:bCs/>
          <w:color w:val="FF0000"/>
          <w:sz w:val="24"/>
          <w:szCs w:val="24"/>
          <w:highlight w:val="none"/>
          <w:lang w:val="en-US" w:eastAsia="zh-CN"/>
        </w:rPr>
        <w:t>太 27:34,约19:28~30</w:t>
      </w:r>
      <w: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  <w:t>吃苦胆，喝醋</w:t>
      </w:r>
    </w:p>
    <w:p>
      <w:pPr>
        <w:numPr>
          <w:ilvl w:val="0"/>
          <w:numId w:val="0"/>
        </w:numP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cs="Arial"/>
          <w:b/>
          <w:bCs/>
          <w:color w:val="FF0000"/>
          <w:sz w:val="24"/>
          <w:szCs w:val="24"/>
          <w:highlight w:val="none"/>
          <w:lang w:val="en-US" w:eastAsia="zh-CN"/>
        </w:rPr>
        <w:t xml:space="preserve">出 12:46   </w:t>
      </w:r>
      <w:r>
        <w:rPr>
          <w:rFonts w:hint="default" w:ascii="Arial" w:hAnsi="Arial" w:cs="Arial"/>
          <w:b/>
          <w:bCs/>
          <w:color w:val="FF0000"/>
          <w:sz w:val="24"/>
          <w:szCs w:val="24"/>
          <w:highlight w:val="none"/>
        </w:rPr>
        <w:t>→</w:t>
      </w:r>
      <w:r>
        <w:rPr>
          <w:rFonts w:hint="eastAsia" w:ascii="Arial" w:hAnsi="Arial" w:cs="Arial"/>
          <w:b/>
          <w:bCs/>
          <w:color w:val="FF0000"/>
          <w:sz w:val="24"/>
          <w:szCs w:val="24"/>
          <w:highlight w:val="none"/>
          <w:lang w:val="en-US" w:eastAsia="zh-CN"/>
        </w:rPr>
        <w:t>林前 5:7,约 19:31~36</w:t>
      </w:r>
      <w: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  <w:t xml:space="preserve"> 不折断骨头</w:t>
      </w:r>
    </w:p>
    <w:p>
      <w:pPr>
        <w:numPr>
          <w:ilvl w:val="0"/>
          <w:numId w:val="0"/>
        </w:numP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  <w:t>④ 耶稣的复活</w:t>
      </w:r>
    </w:p>
    <w:p>
      <w:pPr>
        <w:numPr>
          <w:ilvl w:val="0"/>
          <w:numId w:val="0"/>
        </w:numP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cs="Arial"/>
          <w:b/>
          <w:bCs/>
          <w:color w:val="FF0000"/>
          <w:sz w:val="24"/>
          <w:szCs w:val="24"/>
          <w:highlight w:val="none"/>
          <w:lang w:val="en-US" w:eastAsia="zh-CN"/>
        </w:rPr>
        <w:t>诗 16:10</w:t>
      </w:r>
      <w:r>
        <w:rPr>
          <w:rFonts w:hint="default" w:ascii="Arial" w:hAnsi="Arial" w:cs="Arial"/>
          <w:b/>
          <w:bCs/>
          <w:color w:val="FF0000"/>
          <w:sz w:val="24"/>
          <w:szCs w:val="24"/>
          <w:highlight w:val="none"/>
        </w:rPr>
        <w:t>→</w:t>
      </w:r>
      <w:r>
        <w:rPr>
          <w:rFonts w:hint="eastAsia" w:ascii="Arial" w:hAnsi="Arial" w:cs="Arial"/>
          <w:b/>
          <w:bCs/>
          <w:color w:val="FF0000"/>
          <w:sz w:val="24"/>
          <w:szCs w:val="24"/>
          <w:highlight w:val="none"/>
          <w:lang w:val="en-US" w:eastAsia="zh-CN"/>
        </w:rPr>
        <w:t>太 28:1~10,徒 2:27</w:t>
      </w:r>
      <w: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  <w:t>得胜死亡并复活</w:t>
      </w:r>
    </w:p>
    <w:p>
      <w:pPr>
        <w:numPr>
          <w:ilvl w:val="0"/>
          <w:numId w:val="0"/>
        </w:numP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  <w:t>2) 按照旧约预言而来的耶稣</w:t>
      </w:r>
    </w:p>
    <w:p>
      <w:pPr>
        <w:numPr>
          <w:ilvl w:val="0"/>
          <w:numId w:val="0"/>
        </w:numP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cs="Arial"/>
          <w:b/>
          <w:bCs/>
          <w:color w:val="FF0000"/>
          <w:sz w:val="24"/>
          <w:szCs w:val="24"/>
          <w:highlight w:val="none"/>
          <w:lang w:val="en-US" w:eastAsia="zh-CN"/>
        </w:rPr>
        <w:t>林前 15:3~4</w:t>
      </w:r>
      <w: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  <w:t>耶稣按照旧约成就的约定出生，死亡，复活。即按照圣经都成就了</w:t>
      </w:r>
    </w:p>
    <w:p>
      <w:pPr>
        <w:numPr>
          <w:ilvl w:val="0"/>
          <w:numId w:val="0"/>
        </w:numP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cs="Arial"/>
          <w:b/>
          <w:bCs/>
          <w:color w:val="FF0000"/>
          <w:sz w:val="24"/>
          <w:szCs w:val="24"/>
          <w:highlight w:val="none"/>
          <w:lang w:val="en-US" w:eastAsia="zh-CN"/>
        </w:rPr>
        <w:t>约 1:11</w:t>
      </w:r>
      <w: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  <w:t>属肉的以色列没有相信和迎接耶稣</w:t>
      </w:r>
    </w:p>
    <w:p>
      <w:pPr>
        <w:numPr>
          <w:ilvl w:val="0"/>
          <w:numId w:val="0"/>
        </w:numP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cs="Arial"/>
          <w:b/>
          <w:bCs/>
          <w:color w:val="FF0000"/>
          <w:sz w:val="24"/>
          <w:szCs w:val="24"/>
          <w:highlight w:val="none"/>
          <w:lang w:val="en-US" w:eastAsia="zh-CN"/>
        </w:rPr>
        <w:t xml:space="preserve">徒 24:5 </w:t>
      </w:r>
      <w: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  <w:t xml:space="preserve"> 逼迫</w:t>
      </w:r>
    </w:p>
    <w:p>
      <w:pPr>
        <w:numPr>
          <w:ilvl w:val="0"/>
          <w:numId w:val="0"/>
        </w:numP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cs="Arial"/>
          <w:b/>
          <w:bCs/>
          <w:color w:val="FF0000"/>
          <w:sz w:val="24"/>
          <w:szCs w:val="24"/>
          <w:highlight w:val="none"/>
          <w:lang w:val="en-US" w:eastAsia="zh-CN"/>
        </w:rPr>
        <w:t>徒 13:26~27</w:t>
      </w:r>
      <w: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  <w:t>不明白旧约的预言</w:t>
      </w:r>
      <w: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  <w:br w:type="textWrapping"/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  <w:t>耶稣立的新言约(预言)及成就</w:t>
      </w:r>
    </w:p>
    <w:p>
      <w:pPr>
        <w:numPr>
          <w:ilvl w:val="0"/>
          <w:numId w:val="0"/>
        </w:numPr>
        <w:ind w:leftChars="0"/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  <w:t>1) 成就新约的预言</w:t>
      </w:r>
    </w:p>
    <w:p>
      <w:pPr>
        <w:numPr>
          <w:ilvl w:val="0"/>
          <w:numId w:val="0"/>
        </w:numP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cs="Arial"/>
          <w:b/>
          <w:bCs/>
          <w:color w:val="FF0000"/>
          <w:sz w:val="24"/>
          <w:szCs w:val="24"/>
          <w:highlight w:val="none"/>
          <w:lang w:val="en-US" w:eastAsia="zh-CN"/>
        </w:rPr>
        <w:t>路 22:20</w:t>
      </w:r>
      <w: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  <w:t>耶稣用血立的新言约</w:t>
      </w:r>
    </w:p>
    <w:p>
      <w:pPr>
        <w:numPr>
          <w:ilvl w:val="0"/>
          <w:numId w:val="0"/>
        </w:numP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cs="Arial"/>
          <w:b/>
          <w:bCs/>
          <w:color w:val="FF0000"/>
          <w:sz w:val="24"/>
          <w:szCs w:val="24"/>
          <w:highlight w:val="none"/>
          <w:lang w:val="en-US" w:eastAsia="zh-CN"/>
        </w:rPr>
        <w:t>太 24:14</w:t>
      </w:r>
      <w: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  <w:t>耶稣为了将天国福音即将来要成就的新约预言向万民作见证，向全世界传播</w:t>
      </w:r>
    </w:p>
    <w:p>
      <w:pPr>
        <w:numPr>
          <w:ilvl w:val="0"/>
          <w:numId w:val="0"/>
        </w:numP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cs="Arial"/>
          <w:b/>
          <w:bCs/>
          <w:color w:val="FF0000"/>
          <w:sz w:val="24"/>
          <w:szCs w:val="24"/>
          <w:highlight w:val="none"/>
          <w:lang w:val="en-US" w:eastAsia="zh-CN"/>
        </w:rPr>
        <w:t>启1:3</w:t>
      </w:r>
      <w: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  <w:t>耶稣给与的预言的话语，</w:t>
      </w:r>
      <w:r>
        <w:rPr>
          <w:rFonts w:hint="eastAsia" w:ascii="Arial" w:hAnsi="Arial" w:cs="Arial"/>
          <w:b/>
          <w:bCs/>
          <w:sz w:val="24"/>
          <w:szCs w:val="24"/>
          <w:highlight w:val="none"/>
          <w:u w:val="single"/>
          <w:lang w:val="en-US" w:eastAsia="zh-CN"/>
        </w:rPr>
        <w:t>念的人</w:t>
      </w:r>
      <w: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  <w:t>和</w:t>
      </w:r>
      <w:r>
        <w:rPr>
          <w:rFonts w:hint="eastAsia" w:ascii="Arial" w:hAnsi="Arial" w:cs="Arial"/>
          <w:b/>
          <w:bCs/>
          <w:sz w:val="24"/>
          <w:szCs w:val="24"/>
          <w:highlight w:val="none"/>
          <w:u w:val="single"/>
          <w:lang w:val="en-US" w:eastAsia="zh-CN"/>
        </w:rPr>
        <w:t>听的人</w:t>
      </w:r>
      <w: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  <w:t>，</w:t>
      </w:r>
      <w:r>
        <w:rPr>
          <w:rFonts w:hint="eastAsia" w:ascii="Arial" w:hAnsi="Arial" w:cs="Arial"/>
          <w:b/>
          <w:bCs/>
          <w:sz w:val="24"/>
          <w:szCs w:val="24"/>
          <w:highlight w:val="none"/>
          <w:u w:val="single"/>
          <w:lang w:val="en-US" w:eastAsia="zh-CN"/>
        </w:rPr>
        <w:t>并遵守</w:t>
      </w:r>
      <w:r>
        <w:rPr>
          <w:rFonts w:hint="eastAsia" w:ascii="Arial" w:hAnsi="Arial" w:cs="Arial"/>
          <w:b/>
          <w:bCs/>
          <w:sz w:val="24"/>
          <w:szCs w:val="24"/>
          <w:highlight w:val="none"/>
          <w:lang w:val="en-US" w:eastAsia="zh-CN"/>
        </w:rPr>
        <w:t>其中所记载的人是有福的</w:t>
      </w:r>
    </w:p>
    <w:p>
      <w:pPr>
        <w:numPr>
          <w:ilvl w:val="0"/>
          <w:numId w:val="0"/>
        </w:numPr>
        <w:rPr>
          <w:rFonts w:hint="eastAsia" w:ascii="Arial" w:hAnsi="Arial" w:cs="Arial" w:eastAsia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cs="Arial" w:eastAsiaTheme="minorEastAsia"/>
          <w:b/>
          <w:bCs/>
          <w:color w:val="FF0000"/>
          <w:sz w:val="24"/>
          <w:szCs w:val="24"/>
          <w:highlight w:val="none"/>
          <w:lang w:val="en-US" w:eastAsia="zh-CN"/>
        </w:rPr>
        <w:t>启 21:6</w:t>
      </w:r>
      <w:r>
        <w:rPr>
          <w:rFonts w:hint="eastAsia" w:ascii="Arial" w:hAnsi="Arial" w:cs="Arial" w:eastAsiaTheme="minorEastAsia"/>
          <w:b/>
          <w:bCs/>
          <w:sz w:val="24"/>
          <w:szCs w:val="24"/>
          <w:highlight w:val="none"/>
          <w:lang w:val="en-US" w:eastAsia="zh-CN"/>
        </w:rPr>
        <w:t>主再临时这新言约(新约)也会成就</w:t>
      </w:r>
    </w:p>
    <w:p>
      <w:pPr>
        <w:numPr>
          <w:ilvl w:val="0"/>
          <w:numId w:val="0"/>
        </w:numPr>
        <w:rPr>
          <w:rFonts w:hint="eastAsia" w:ascii="Arial" w:hAnsi="Arial" w:cs="Arial" w:eastAsiaTheme="minorEastAsia"/>
          <w:b/>
          <w:bCs/>
          <w:sz w:val="24"/>
          <w:szCs w:val="24"/>
          <w:highlight w:val="none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Arial" w:hAnsi="Arial" w:cs="Arial"/>
          <w:b/>
          <w:bCs/>
          <w:sz w:val="24"/>
          <w:szCs w:val="24"/>
          <w:highlight w:val="none"/>
        </w:rPr>
      </w:pPr>
      <w:r>
        <w:rPr>
          <w:rFonts w:hint="default" w:ascii="Arial" w:hAnsi="Arial" w:cs="Arial"/>
          <w:b/>
          <w:bCs/>
          <w:sz w:val="24"/>
          <w:szCs w:val="24"/>
          <w:highlight w:val="none"/>
        </w:rPr>
        <w:t>2) 相信的人与不相信的人</w:t>
      </w:r>
    </w:p>
    <w:p>
      <w:pPr>
        <w:numPr>
          <w:ilvl w:val="0"/>
          <w:numId w:val="0"/>
        </w:numPr>
        <w:rPr>
          <w:rFonts w:hint="default" w:ascii="Arial" w:hAnsi="Arial" w:cs="Arial"/>
          <w:b/>
          <w:bCs/>
          <w:sz w:val="24"/>
          <w:szCs w:val="24"/>
          <w:highlight w:val="none"/>
        </w:rPr>
      </w:pPr>
      <w:r>
        <w:rPr>
          <w:rFonts w:hint="default" w:ascii="Arial" w:hAnsi="Arial" w:cs="Arial"/>
          <w:b/>
          <w:bCs/>
          <w:color w:val="FF0000"/>
          <w:sz w:val="24"/>
          <w:szCs w:val="24"/>
          <w:highlight w:val="none"/>
        </w:rPr>
        <w:t>约14:23~24</w:t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  <w:t>人若爱耶稣，就必遵守耶稣的道</w:t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  <w:t>。</w:t>
      </w:r>
    </w:p>
    <w:p>
      <w:pPr>
        <w:numPr>
          <w:ilvl w:val="0"/>
          <w:numId w:val="0"/>
        </w:numPr>
        <w:rPr>
          <w:rFonts w:hint="default" w:ascii="Arial" w:hAnsi="Arial" w:cs="Arial"/>
          <w:b/>
          <w:bCs/>
          <w:sz w:val="24"/>
          <w:szCs w:val="24"/>
          <w:highlight w:val="none"/>
        </w:rPr>
      </w:pPr>
      <w:r>
        <w:rPr>
          <w:rFonts w:hint="default" w:ascii="Arial" w:hAnsi="Arial" w:cs="Arial"/>
          <w:b/>
          <w:bCs/>
          <w:color w:val="FF0000"/>
          <w:sz w:val="24"/>
          <w:szCs w:val="24"/>
          <w:highlight w:val="none"/>
        </w:rPr>
        <w:t>启 22:18~1</w:t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  <w:t>9加减</w:t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  <w:t>新言约即</w:t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  <w:t>启示录</w:t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  <w:t>就</w:t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  <w:t>不能进天国</w:t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  <w:t>，反而</w:t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  <w:t>会受</w:t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  <w:t>到</w:t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  <w:t>咒诅</w:t>
      </w:r>
    </w:p>
    <w:p>
      <w:pPr>
        <w:numPr>
          <w:ilvl w:val="0"/>
          <w:numId w:val="0"/>
        </w:numPr>
        <w:rPr>
          <w:rFonts w:hint="default" w:ascii="Arial" w:hAnsi="Arial" w:cs="Arial"/>
          <w:b/>
          <w:bCs/>
          <w:sz w:val="24"/>
          <w:szCs w:val="24"/>
          <w:highlight w:val="none"/>
        </w:rPr>
      </w:pPr>
    </w:p>
    <w:p>
      <w:pPr>
        <w:numPr>
          <w:ilvl w:val="0"/>
          <w:numId w:val="0"/>
        </w:numPr>
        <w:rPr>
          <w:rFonts w:hint="default" w:ascii="Arial" w:hAnsi="Arial" w:cs="Arial"/>
          <w:b/>
          <w:bCs/>
          <w:sz w:val="24"/>
          <w:szCs w:val="24"/>
          <w:highlight w:val="none"/>
        </w:rPr>
      </w:pPr>
    </w:p>
    <w:p>
      <w:pPr>
        <w:numPr>
          <w:ilvl w:val="0"/>
          <w:numId w:val="0"/>
        </w:numPr>
        <w:rPr>
          <w:rFonts w:hint="default" w:ascii="Arial" w:hAnsi="Arial" w:cs="Arial"/>
          <w:b/>
          <w:bCs/>
          <w:sz w:val="24"/>
          <w:szCs w:val="24"/>
          <w:highlight w:val="none"/>
        </w:rPr>
      </w:pPr>
    </w:p>
    <w:p>
      <w:pPr>
        <w:numPr>
          <w:ilvl w:val="0"/>
          <w:numId w:val="0"/>
        </w:numPr>
        <w:rPr>
          <w:rFonts w:hint="eastAsia" w:ascii="Arial" w:hAnsi="Arial" w:cs="Arial" w:eastAsiaTheme="minorEastAsia"/>
          <w:b/>
          <w:bCs/>
          <w:sz w:val="24"/>
          <w:szCs w:val="24"/>
          <w:highlight w:val="none"/>
          <w:lang w:eastAsia="zh-CN"/>
        </w:rPr>
      </w:pPr>
      <w:r>
        <w:rPr>
          <w:rFonts w:hint="default" w:ascii="Arial" w:hAnsi="Arial" w:cs="Arial"/>
          <w:b/>
          <w:bCs/>
          <w:sz w:val="24"/>
          <w:szCs w:val="24"/>
          <w:highlight w:val="none"/>
        </w:rPr>
        <w:t>结论</w:t>
      </w:r>
    </w:p>
    <w:p>
      <w:pPr>
        <w:numPr>
          <w:ilvl w:val="0"/>
          <w:numId w:val="0"/>
        </w:numPr>
        <w:rPr>
          <w:rFonts w:hint="default" w:ascii="Arial" w:hAnsi="Arial" w:cs="Arial"/>
          <w:b/>
          <w:bCs/>
          <w:sz w:val="24"/>
          <w:szCs w:val="24"/>
          <w:highlight w:val="none"/>
        </w:rPr>
      </w:pPr>
      <w:r>
        <w:rPr>
          <w:rFonts w:hint="default" w:ascii="Arial" w:hAnsi="Arial" w:cs="Arial"/>
          <w:b/>
          <w:bCs/>
          <w:sz w:val="24"/>
          <w:szCs w:val="24"/>
          <w:highlight w:val="none"/>
        </w:rPr>
        <w:t>信仰人相信的是圣经的约定</w:t>
      </w:r>
      <w:r>
        <w:rPr>
          <w:rFonts w:hint="eastAsia" w:ascii="Arial" w:hAnsi="Arial" w:cs="Arial"/>
          <w:b/>
          <w:bCs/>
          <w:sz w:val="24"/>
          <w:szCs w:val="24"/>
          <w:highlight w:val="none"/>
          <w:lang w:eastAsia="zh-CN"/>
        </w:rPr>
        <w:t>，</w:t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  <w:t>这约定即预言成就时，看见（实状）并相信的才是真信心。</w:t>
      </w:r>
    </w:p>
    <w:p>
      <w:pPr>
        <w:numPr>
          <w:ilvl w:val="0"/>
          <w:numId w:val="0"/>
        </w:numPr>
        <w:rPr>
          <w:rFonts w:hint="eastAsia" w:ascii="Arial" w:hAnsi="Arial" w:cs="Arial" w:eastAsiaTheme="minorEastAsia"/>
          <w:b/>
          <w:bCs/>
          <w:sz w:val="24"/>
          <w:szCs w:val="24"/>
          <w:highlight w:val="none"/>
          <w:lang w:eastAsia="zh-CN"/>
        </w:rPr>
      </w:pPr>
      <w:r>
        <w:rPr>
          <w:rFonts w:hint="default" w:ascii="Arial" w:hAnsi="Arial" w:cs="Arial"/>
          <w:b/>
          <w:bCs/>
          <w:sz w:val="24"/>
          <w:szCs w:val="24"/>
          <w:highlight w:val="none"/>
        </w:rPr>
        <w:t>如今主再临时，我们要通过圣经醒悟新约的预言及其成就的实状(实体)，从而成为得到福分的真信仰人</w:t>
      </w:r>
      <w:r>
        <w:rPr>
          <w:rFonts w:hint="eastAsia" w:ascii="Arial" w:hAnsi="Arial" w:cs="Arial"/>
          <w:b/>
          <w:bCs/>
          <w:sz w:val="24"/>
          <w:szCs w:val="24"/>
          <w:highlight w:val="none"/>
          <w:lang w:eastAsia="zh-CN"/>
        </w:rPr>
        <w:t>。</w:t>
      </w:r>
    </w:p>
    <w:p>
      <w:pPr>
        <w:numPr>
          <w:ilvl w:val="0"/>
          <w:numId w:val="0"/>
        </w:numPr>
        <w:rPr>
          <w:rFonts w:hint="default" w:ascii="Arial" w:hAnsi="Arial" w:cs="Arial"/>
          <w:b/>
          <w:bCs/>
          <w:sz w:val="24"/>
          <w:szCs w:val="24"/>
          <w:highlight w:val="none"/>
        </w:rPr>
      </w:pPr>
    </w:p>
    <w:p>
      <w:pPr>
        <w:numPr>
          <w:ilvl w:val="0"/>
          <w:numId w:val="0"/>
        </w:numPr>
        <w:rPr>
          <w:rFonts w:hint="default" w:ascii="Arial" w:hAnsi="Arial" w:cs="Arial"/>
          <w:b/>
          <w:bCs/>
          <w:sz w:val="24"/>
          <w:szCs w:val="24"/>
          <w:highlight w:val="none"/>
        </w:rPr>
      </w:pPr>
    </w:p>
    <w:p>
      <w:pPr>
        <w:numPr>
          <w:ilvl w:val="0"/>
          <w:numId w:val="0"/>
        </w:numPr>
        <w:rPr>
          <w:rFonts w:hint="default" w:ascii="Arial" w:hAnsi="Arial" w:cs="Arial"/>
          <w:b/>
          <w:bCs/>
          <w:sz w:val="24"/>
          <w:szCs w:val="24"/>
          <w:highlight w:val="none"/>
        </w:rPr>
      </w:pPr>
    </w:p>
    <w:p>
      <w:pPr>
        <w:numPr>
          <w:ilvl w:val="0"/>
          <w:numId w:val="0"/>
        </w:numPr>
        <w:rPr>
          <w:rFonts w:hint="default" w:ascii="Arial" w:hAnsi="Arial" w:cs="Arial"/>
          <w:b/>
          <w:bCs/>
          <w:sz w:val="24"/>
          <w:szCs w:val="24"/>
          <w:highlight w:val="none"/>
        </w:rPr>
      </w:pPr>
    </w:p>
    <w:p>
      <w:pPr>
        <w:numPr>
          <w:ilvl w:val="0"/>
          <w:numId w:val="0"/>
        </w:numPr>
        <w:rPr>
          <w:rFonts w:hint="eastAsia"/>
          <w:b/>
          <w:bCs/>
          <w:sz w:val="24"/>
          <w:szCs w:val="24"/>
          <w:highlight w:val="none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/>
          <w:bCs/>
          <w:sz w:val="24"/>
          <w:szCs w:val="24"/>
          <w:highlight w:val="none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/>
          <w:bCs/>
          <w:sz w:val="24"/>
          <w:szCs w:val="24"/>
          <w:highlight w:val="none"/>
          <w:lang w:val="en-US" w:eastAsia="zh-CN"/>
        </w:rPr>
      </w:pPr>
    </w:p>
    <w:p>
      <w:pPr>
        <w:numPr>
          <w:ilvl w:val="0"/>
          <w:numId w:val="0"/>
        </w:numPr>
        <w:rPr>
          <w:rFonts w:hint="default" w:eastAsiaTheme="minorEastAsia"/>
          <w:b/>
          <w:bCs/>
          <w:sz w:val="24"/>
          <w:szCs w:val="24"/>
          <w:highlight w:val="none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/>
          <w:bCs/>
          <w:sz w:val="24"/>
          <w:szCs w:val="24"/>
          <w:highlight w:val="none"/>
        </w:rPr>
      </w:pPr>
    </w:p>
    <w:p>
      <w:pPr>
        <w:numPr>
          <w:ilvl w:val="0"/>
          <w:numId w:val="0"/>
        </w:numPr>
        <w:rPr>
          <w:rFonts w:hint="eastAsia"/>
          <w:b/>
          <w:bCs/>
          <w:sz w:val="24"/>
          <w:szCs w:val="24"/>
          <w:highlight w:val="none"/>
        </w:rPr>
      </w:pPr>
    </w:p>
    <w:p>
      <w:pPr>
        <w:numPr>
          <w:ilvl w:val="0"/>
          <w:numId w:val="0"/>
        </w:numPr>
        <w:ind w:leftChars="0"/>
        <w:rPr>
          <w:rFonts w:hint="eastAsia"/>
          <w:b/>
          <w:bCs/>
          <w:sz w:val="24"/>
          <w:szCs w:val="24"/>
          <w:highlight w:val="none"/>
        </w:rPr>
      </w:pPr>
    </w:p>
    <w:p>
      <w:pPr>
        <w:numPr>
          <w:ilvl w:val="0"/>
          <w:numId w:val="0"/>
        </w:numPr>
        <w:ind w:leftChars="0"/>
        <w:rPr>
          <w:rFonts w:hint="eastAsia"/>
          <w:b/>
          <w:bCs/>
          <w:sz w:val="24"/>
          <w:szCs w:val="24"/>
          <w:highlight w:val="none"/>
        </w:rPr>
      </w:pPr>
    </w:p>
    <w:p>
      <w:pPr>
        <w:ind w:firstLine="1205" w:firstLineChars="500"/>
        <w:rPr>
          <w:rFonts w:hint="eastAsia"/>
          <w:b/>
          <w:bCs/>
          <w:sz w:val="24"/>
          <w:szCs w:val="24"/>
          <w:highlight w:val="none"/>
        </w:rPr>
      </w:pPr>
    </w:p>
    <w:p>
      <w:pPr>
        <w:rPr>
          <w:rFonts w:hint="eastAsia"/>
          <w:b/>
          <w:bCs/>
          <w:sz w:val="24"/>
          <w:szCs w:val="24"/>
          <w:highlight w:val="none"/>
        </w:rPr>
      </w:pPr>
    </w:p>
    <w:p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 xml:space="preserve"> </w:t>
      </w:r>
    </w:p>
    <w:p>
      <w:pPr>
        <w:rPr>
          <w:rFonts w:hint="eastAsia"/>
          <w:b/>
          <w:bCs/>
          <w:sz w:val="24"/>
          <w:szCs w:val="24"/>
          <w:highlight w:val="none"/>
        </w:rPr>
      </w:pPr>
    </w:p>
    <w:p>
      <w:pPr>
        <w:rPr>
          <w:rFonts w:hint="eastAsia"/>
          <w:b/>
          <w:bCs/>
          <w:sz w:val="24"/>
          <w:szCs w:val="24"/>
          <w:highlight w:val="none"/>
        </w:rPr>
      </w:pPr>
    </w:p>
    <w:p>
      <w:pPr>
        <w:rPr>
          <w:rFonts w:hint="eastAsia"/>
          <w:b/>
          <w:bCs/>
          <w:sz w:val="24"/>
          <w:szCs w:val="24"/>
          <w:highlight w:val="none"/>
        </w:rPr>
      </w:pPr>
    </w:p>
    <w:p>
      <w:pPr>
        <w:rPr>
          <w:rFonts w:hint="eastAsia"/>
          <w:b/>
          <w:bCs/>
          <w:sz w:val="24"/>
          <w:szCs w:val="24"/>
          <w:highlight w:val="none"/>
        </w:rPr>
      </w:pPr>
    </w:p>
    <w:p>
      <w:pPr>
        <w:rPr>
          <w:rFonts w:hint="eastAsia"/>
          <w:b/>
          <w:bCs/>
          <w:sz w:val="24"/>
          <w:szCs w:val="24"/>
          <w:highlight w:val="none"/>
        </w:rPr>
      </w:pPr>
    </w:p>
    <w:p>
      <w:pPr>
        <w:rPr>
          <w:rFonts w:hint="eastAsia"/>
          <w:b/>
          <w:bCs/>
          <w:sz w:val="24"/>
          <w:szCs w:val="24"/>
          <w:highlight w:val="none"/>
        </w:rPr>
      </w:pPr>
    </w:p>
    <w:p>
      <w:pPr>
        <w:rPr>
          <w:b/>
          <w:bCs/>
          <w:sz w:val="24"/>
          <w:szCs w:val="24"/>
          <w:highlight w:val="none"/>
        </w:rPr>
      </w:pPr>
    </w:p>
    <w:sectPr>
      <w:pgSz w:w="16838" w:h="11906" w:orient="landscape"/>
      <w:pgMar w:top="720" w:right="720" w:bottom="720" w:left="720" w:header="851" w:footer="992" w:gutter="0"/>
      <w:cols w:equalWidth="0" w:num="2">
        <w:col w:w="7486" w:space="425"/>
        <w:col w:w="7486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120648"/>
    <w:multiLevelType w:val="singleLevel"/>
    <w:tmpl w:val="98120648"/>
    <w:lvl w:ilvl="0" w:tentative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abstractNum w:abstractNumId="1">
    <w:nsid w:val="C3E8A749"/>
    <w:multiLevelType w:val="singleLevel"/>
    <w:tmpl w:val="C3E8A749"/>
    <w:lvl w:ilvl="0" w:tentative="0">
      <w:start w:val="2"/>
      <w:numFmt w:val="decimal"/>
      <w:suff w:val="space"/>
      <w:lvlText w:val="%1)"/>
      <w:lvlJc w:val="left"/>
    </w:lvl>
  </w:abstractNum>
  <w:abstractNum w:abstractNumId="2">
    <w:nsid w:val="F58591E1"/>
    <w:multiLevelType w:val="singleLevel"/>
    <w:tmpl w:val="F58591E1"/>
    <w:lvl w:ilvl="0" w:tentative="0">
      <w:start w:val="1"/>
      <w:numFmt w:val="decimal"/>
      <w:suff w:val="space"/>
      <w:lvlText w:val="%1)"/>
      <w:lvlJc w:val="left"/>
    </w:lvl>
  </w:abstractNum>
  <w:abstractNum w:abstractNumId="3">
    <w:nsid w:val="14040306"/>
    <w:multiLevelType w:val="singleLevel"/>
    <w:tmpl w:val="14040306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4ACEBEB2"/>
    <w:multiLevelType w:val="singleLevel"/>
    <w:tmpl w:val="4ACEBEB2"/>
    <w:lvl w:ilvl="0" w:tentative="0">
      <w:start w:val="1"/>
      <w:numFmt w:val="decimal"/>
      <w:suff w:val="space"/>
      <w:lvlText w:val="%1)"/>
      <w:lvlJc w:val="left"/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zYjRlMmFjYzUwOWRhMTQ5ZjAxNTBhNDE0NTBmMmYifQ=="/>
  </w:docVars>
  <w:rsids>
    <w:rsidRoot w:val="00000000"/>
    <w:rsid w:val="06615801"/>
    <w:rsid w:val="08640C24"/>
    <w:rsid w:val="096D1D5A"/>
    <w:rsid w:val="1CEB4341"/>
    <w:rsid w:val="370F139B"/>
    <w:rsid w:val="3A132B50"/>
    <w:rsid w:val="42D261AF"/>
    <w:rsid w:val="49FF67B2"/>
    <w:rsid w:val="67310F7C"/>
    <w:rsid w:val="67E934CF"/>
    <w:rsid w:val="6879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125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2024-05-21T12:50:00Z</dcterms:created>
  <dc:creator>SQ20</dc:creator>
  <cp:lastModifiedBy></cp:lastModifiedBy>
  <cp:lastPrinted>2024-05-23T06:44:19Z</cp:lastPrinted>
  <dcterms:modified xsi:type="dcterms:W3CDTF">2024-05-23T07:17:57Z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AB0776ABAA324CC1AF64E440C0FB0639_12</vt:lpwstr>
  </property>
</Properties>
</file>